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DC3F" w14:textId="23A453CE" w:rsidR="00E160B6" w:rsidRDefault="003321CF" w:rsidP="003321CF">
      <w:pPr>
        <w:pStyle w:val="Title"/>
      </w:pPr>
      <w:commentRangeStart w:id="0"/>
      <w:r>
        <w:t>Article</w:t>
      </w:r>
      <w:commentRangeEnd w:id="0"/>
      <w:r w:rsidR="00DF28AF">
        <w:rPr>
          <w:rStyle w:val="CommentReference"/>
          <w:rFonts w:asciiTheme="minorHAnsi" w:eastAsiaTheme="minorHAnsi" w:hAnsiTheme="minorHAnsi" w:cstheme="minorBidi"/>
          <w:spacing w:val="0"/>
          <w:kern w:val="2"/>
        </w:rPr>
        <w:commentReference w:id="0"/>
      </w:r>
      <w:r>
        <w:t xml:space="preserve"> Title</w:t>
      </w:r>
    </w:p>
    <w:p w14:paraId="2F2C5DF9" w14:textId="7A3656AA" w:rsidR="003321CF" w:rsidRDefault="003321CF">
      <w:r>
        <w:t>Author, Affiliation</w:t>
      </w:r>
    </w:p>
    <w:p w14:paraId="6829E2A1" w14:textId="6CAB96A3" w:rsidR="003321CF" w:rsidRDefault="003321CF" w:rsidP="00381506">
      <w:pPr>
        <w:spacing w:after="600"/>
      </w:pPr>
      <w:r>
        <w:t>ORCID ID: XXXX-XXXX-XXXX-XXXX</w:t>
      </w:r>
    </w:p>
    <w:p w14:paraId="65CA3523" w14:textId="63E6F8E9" w:rsidR="003321CF" w:rsidRDefault="003321CF">
      <w:pPr>
        <w:rPr>
          <w:noProof/>
        </w:rPr>
      </w:pPr>
      <w:r w:rsidRPr="003321CF">
        <w:rPr>
          <w:b/>
          <w:bCs/>
        </w:rPr>
        <w:t>Abstract:</w:t>
      </w:r>
      <w:r>
        <w:t xml:space="preserve"> </w:t>
      </w:r>
      <w:r w:rsidR="007E7668">
        <w:t xml:space="preserve">Latin text for the sample.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042DA5AD" w14:textId="1DDC65CF" w:rsidR="00475776" w:rsidRDefault="00475776">
      <w:pPr>
        <w:rPr>
          <w:noProof/>
        </w:rPr>
      </w:pPr>
      <w:r w:rsidRPr="00D0710B">
        <w:rPr>
          <w:b/>
          <w:bCs/>
          <w:noProof/>
        </w:rPr>
        <w:t>Keywords:</w:t>
      </w:r>
      <w:r>
        <w:rPr>
          <w:noProof/>
        </w:rPr>
        <w:t xml:space="preserve"> </w:t>
      </w:r>
      <w:r w:rsidR="00D0710B">
        <w:rPr>
          <w:noProof/>
        </w:rPr>
        <w:t>Insert 3 to 5 keywords, comma separated</w:t>
      </w:r>
    </w:p>
    <w:p w14:paraId="6037954F" w14:textId="6FF491DE" w:rsidR="00DB31CB" w:rsidRDefault="00146420">
      <w:pPr>
        <w:rPr>
          <w:noProof/>
        </w:rPr>
      </w:pPr>
      <w:r>
        <w:rPr>
          <w:noProof/>
        </w:rPr>
        <w:t xml:space="preserve">See </w:t>
      </w:r>
      <w:hyperlink r:id="rId11" w:history="1">
        <w:r w:rsidR="008B48B6" w:rsidRPr="008B48B6">
          <w:rPr>
            <w:rStyle w:val="Hyperlink"/>
          </w:rPr>
          <w:t>Documents | Accessibility Resources at UNCG</w:t>
        </w:r>
      </w:hyperlink>
      <w:r>
        <w:rPr>
          <w:noProof/>
        </w:rPr>
        <w:t xml:space="preserve"> for additional tips on accessibility.</w:t>
      </w:r>
    </w:p>
    <w:p w14:paraId="483B3173" w14:textId="355AC6D7" w:rsidR="00146420" w:rsidRPr="00AC72A1" w:rsidRDefault="00146420" w:rsidP="00AC72A1">
      <w:pPr>
        <w:pStyle w:val="Heading1"/>
        <w:rPr>
          <w:noProof/>
          <w:color w:val="auto"/>
        </w:rPr>
      </w:pPr>
      <w:commentRangeStart w:id="1"/>
      <w:r w:rsidRPr="00AC72A1">
        <w:rPr>
          <w:noProof/>
          <w:color w:val="auto"/>
        </w:rPr>
        <w:t>Introduction</w:t>
      </w:r>
      <w:commentRangeEnd w:id="1"/>
      <w:r w:rsidR="00AC72A1" w:rsidRPr="00AC72A1">
        <w:rPr>
          <w:rStyle w:val="CommentReference"/>
          <w:rFonts w:asciiTheme="minorHAnsi" w:eastAsiaTheme="minorHAnsi" w:hAnsiTheme="minorHAnsi" w:cstheme="minorBidi"/>
          <w:color w:val="auto"/>
        </w:rPr>
        <w:commentReference w:id="1"/>
      </w:r>
    </w:p>
    <w:p w14:paraId="78175A26" w14:textId="3B04A138" w:rsidR="00771278" w:rsidRDefault="002718C8">
      <w:pPr>
        <w:rPr>
          <w:noProof/>
        </w:rPr>
      </w:pPr>
      <w:r>
        <w:rPr>
          <w:noProof/>
        </w:rPr>
        <w:t xml:space="preserve">Insert </w:t>
      </w:r>
      <w:commentRangeStart w:id="2"/>
      <w:r w:rsidRPr="00E264FD">
        <w:rPr>
          <w:b/>
          <w:bCs/>
          <w:noProof/>
        </w:rPr>
        <w:t>meaningful link text</w:t>
      </w:r>
      <w:r>
        <w:rPr>
          <w:noProof/>
        </w:rPr>
        <w:t xml:space="preserve"> </w:t>
      </w:r>
      <w:commentRangeEnd w:id="2"/>
      <w:r w:rsidR="00B353D1">
        <w:rPr>
          <w:rStyle w:val="CommentReference"/>
        </w:rPr>
        <w:commentReference w:id="2"/>
      </w:r>
      <w:r>
        <w:rPr>
          <w:noProof/>
        </w:rPr>
        <w:t xml:space="preserve">such as </w:t>
      </w:r>
      <w:hyperlink r:id="rId12" w:history="1">
        <w:r w:rsidRPr="00E264FD">
          <w:rPr>
            <w:rStyle w:val="Hyperlink"/>
            <w:noProof/>
          </w:rPr>
          <w:t>North Carolina Libraries</w:t>
        </w:r>
      </w:hyperlink>
      <w:r>
        <w:rPr>
          <w:noProof/>
        </w:rPr>
        <w:t xml:space="preserve"> rather than generic terms such as “link” or “learn more.”</w:t>
      </w:r>
    </w:p>
    <w:p w14:paraId="6A3FCC2D" w14:textId="4180750D" w:rsidR="00697F3F" w:rsidRDefault="00AD422D">
      <w:pPr>
        <w:rPr>
          <w:noProof/>
        </w:rPr>
      </w:pPr>
      <w:r>
        <w:rPr>
          <w:noProof/>
        </w:rPr>
        <w:t xml:space="preserve">General requirements: </w:t>
      </w:r>
    </w:p>
    <w:p w14:paraId="1B4A299D" w14:textId="77777777" w:rsidR="00697F3F" w:rsidRDefault="00994EE6" w:rsidP="00697F3F">
      <w:pPr>
        <w:pStyle w:val="ListParagraph"/>
        <w:numPr>
          <w:ilvl w:val="0"/>
          <w:numId w:val="2"/>
        </w:numPr>
        <w:rPr>
          <w:noProof/>
        </w:rPr>
      </w:pPr>
      <w:r>
        <w:rPr>
          <w:noProof/>
        </w:rPr>
        <w:t>Use only black t</w:t>
      </w:r>
      <w:r w:rsidR="00803F18">
        <w:rPr>
          <w:noProof/>
        </w:rPr>
        <w:t xml:space="preserve">ext for all body content. </w:t>
      </w:r>
    </w:p>
    <w:p w14:paraId="2AE0BF8B" w14:textId="003F6674" w:rsidR="00E264FD" w:rsidRDefault="00803F18" w:rsidP="00697F3F">
      <w:pPr>
        <w:pStyle w:val="ListParagraph"/>
        <w:numPr>
          <w:ilvl w:val="0"/>
          <w:numId w:val="2"/>
        </w:numPr>
        <w:rPr>
          <w:noProof/>
        </w:rPr>
      </w:pPr>
      <w:r>
        <w:rPr>
          <w:noProof/>
        </w:rPr>
        <w:t xml:space="preserve">If you need to emphasize text, use </w:t>
      </w:r>
      <w:r w:rsidRPr="00697F3F">
        <w:rPr>
          <w:b/>
          <w:bCs/>
          <w:noProof/>
        </w:rPr>
        <w:t>bold</w:t>
      </w:r>
      <w:r>
        <w:rPr>
          <w:noProof/>
        </w:rPr>
        <w:t xml:space="preserve"> or </w:t>
      </w:r>
      <w:r w:rsidRPr="00697F3F">
        <w:rPr>
          <w:i/>
          <w:iCs/>
          <w:noProof/>
        </w:rPr>
        <w:t>italics</w:t>
      </w:r>
      <w:r>
        <w:rPr>
          <w:noProof/>
        </w:rPr>
        <w:t xml:space="preserve"> rather than any other colored font. </w:t>
      </w:r>
    </w:p>
    <w:p w14:paraId="0CB05354" w14:textId="21F1C58F" w:rsidR="00FE0F9D" w:rsidRDefault="00FE0F9D" w:rsidP="00697F3F">
      <w:pPr>
        <w:pStyle w:val="ListParagraph"/>
        <w:numPr>
          <w:ilvl w:val="0"/>
          <w:numId w:val="2"/>
        </w:numPr>
        <w:rPr>
          <w:noProof/>
        </w:rPr>
      </w:pPr>
      <w:r>
        <w:rPr>
          <w:noProof/>
        </w:rPr>
        <w:t>Do not use tabs or spaces to align text.</w:t>
      </w:r>
    </w:p>
    <w:p w14:paraId="72911B7D" w14:textId="5C980B8D" w:rsidR="005F74BD" w:rsidRDefault="005F74BD" w:rsidP="00697F3F">
      <w:pPr>
        <w:pStyle w:val="ListParagraph"/>
        <w:numPr>
          <w:ilvl w:val="0"/>
          <w:numId w:val="2"/>
        </w:numPr>
        <w:rPr>
          <w:noProof/>
        </w:rPr>
      </w:pPr>
      <w:r>
        <w:rPr>
          <w:noProof/>
        </w:rPr>
        <w:t xml:space="preserve">Use paragraph spacing settings (Format&gt;Paragraph) to add space between paragraphs rather than pressing Enter multiple times. </w:t>
      </w:r>
    </w:p>
    <w:p w14:paraId="41B5C7E4" w14:textId="1BD88C4F" w:rsidR="00AC79FC" w:rsidRDefault="00AC79FC" w:rsidP="00697F3F">
      <w:pPr>
        <w:pStyle w:val="ListParagraph"/>
        <w:numPr>
          <w:ilvl w:val="0"/>
          <w:numId w:val="2"/>
        </w:numPr>
        <w:rPr>
          <w:noProof/>
        </w:rPr>
      </w:pPr>
      <w:r>
        <w:rPr>
          <w:noProof/>
        </w:rPr>
        <w:t>Do not use page breaks</w:t>
      </w:r>
      <w:r w:rsidR="00E974C1">
        <w:rPr>
          <w:noProof/>
        </w:rPr>
        <w:t xml:space="preserve"> or format the text into columns. </w:t>
      </w:r>
    </w:p>
    <w:p w14:paraId="0C3A7E96" w14:textId="46DB6F80" w:rsidR="00FD22AA" w:rsidRDefault="00FD22AA" w:rsidP="00697F3F">
      <w:pPr>
        <w:pStyle w:val="ListParagraph"/>
        <w:numPr>
          <w:ilvl w:val="0"/>
          <w:numId w:val="2"/>
        </w:numPr>
        <w:rPr>
          <w:noProof/>
        </w:rPr>
      </w:pPr>
      <w:r>
        <w:rPr>
          <w:noProof/>
        </w:rPr>
        <w:t>Write out acronyms the first time you use them.</w:t>
      </w:r>
    </w:p>
    <w:p w14:paraId="2DADCD4F" w14:textId="11675EC9" w:rsidR="00FD22AA" w:rsidRDefault="00FD22AA" w:rsidP="00697F3F">
      <w:pPr>
        <w:pStyle w:val="ListParagraph"/>
        <w:numPr>
          <w:ilvl w:val="0"/>
          <w:numId w:val="2"/>
        </w:numPr>
        <w:rPr>
          <w:noProof/>
        </w:rPr>
      </w:pPr>
      <w:r>
        <w:rPr>
          <w:noProof/>
        </w:rPr>
        <w:t>Insert special characters using Insert&gt;Symbol rather than copying from an</w:t>
      </w:r>
      <w:r w:rsidR="005F74BD">
        <w:rPr>
          <w:noProof/>
        </w:rPr>
        <w:t>other source.</w:t>
      </w:r>
    </w:p>
    <w:p w14:paraId="79790C00" w14:textId="412A2CF5" w:rsidR="00771278" w:rsidRDefault="00D23C53" w:rsidP="004D56E7">
      <w:pPr>
        <w:rPr>
          <w:noProof/>
        </w:rPr>
      </w:pPr>
      <w:r>
        <w:rPr>
          <w:noProof/>
        </w:rPr>
        <w:t>Finally,</w:t>
      </w:r>
      <w:r w:rsidR="008F24D0">
        <w:rPr>
          <w:noProof/>
        </w:rPr>
        <w:t xml:space="preserve"> submit your manuscript in .dox format with Track Changes turned off and all changes accepted. </w:t>
      </w:r>
    </w:p>
    <w:p w14:paraId="3C980DC1" w14:textId="058CC44B" w:rsidR="00977167" w:rsidRPr="00D16311" w:rsidRDefault="00D0710B" w:rsidP="00D16311">
      <w:pPr>
        <w:pStyle w:val="Heading1"/>
        <w:rPr>
          <w:noProof/>
          <w:color w:val="auto"/>
        </w:rPr>
      </w:pPr>
      <w:r>
        <w:rPr>
          <w:noProof/>
          <w:color w:val="auto"/>
        </w:rPr>
        <w:t>Section One</w:t>
      </w:r>
    </w:p>
    <w:p w14:paraId="33F7FA03" w14:textId="3568FEF6" w:rsidR="00D16311" w:rsidRDefault="00D23C53">
      <w:pPr>
        <w:rPr>
          <w:noProof/>
        </w:rPr>
      </w:pPr>
      <w:r>
        <w:rPr>
          <w:noProof/>
        </w:rPr>
        <w:t>Sample Latin text</w:t>
      </w:r>
      <w:r w:rsidR="00EC697C">
        <w:rPr>
          <w:noProof/>
        </w:rPr>
        <w:t xml:space="preserve"> to replace with your own. </w:t>
      </w:r>
      <w:r w:rsidR="00D16311">
        <w:rPr>
          <w:noProof/>
        </w:rPr>
        <w:t xml:space="preserve">Lorem ipsum dolor sit amet, consectetuer adipiscing elit. Maecenas porttitor congue massa. Fusce posuere, magna sed pulvinar </w:t>
      </w:r>
      <w:r w:rsidR="00D16311">
        <w:rPr>
          <w:noProof/>
        </w:rPr>
        <w:lastRenderedPageBreak/>
        <w:t>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6F167903" w14:textId="77777777" w:rsidR="00D16311" w:rsidRDefault="00D16311">
      <w:pPr>
        <w:rPr>
          <w:noProof/>
        </w:rPr>
      </w:pPr>
      <w:r>
        <w:rPr>
          <w:noProof/>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14:paraId="752C6739" w14:textId="603C658E" w:rsidR="00DE76D7" w:rsidRPr="00E95222" w:rsidRDefault="00DE76D7" w:rsidP="00E95222">
      <w:pPr>
        <w:pStyle w:val="Heading2"/>
        <w:rPr>
          <w:noProof/>
          <w:color w:val="auto"/>
        </w:rPr>
      </w:pPr>
      <w:commentRangeStart w:id="3"/>
      <w:r w:rsidRPr="00E95222">
        <w:rPr>
          <w:noProof/>
          <w:color w:val="auto"/>
        </w:rPr>
        <w:t>Subsection 1.1</w:t>
      </w:r>
      <w:commentRangeEnd w:id="3"/>
      <w:r w:rsidR="009B4855">
        <w:rPr>
          <w:rStyle w:val="CommentReference"/>
          <w:rFonts w:asciiTheme="minorHAnsi" w:eastAsiaTheme="minorHAnsi" w:hAnsiTheme="minorHAnsi" w:cstheme="minorBidi"/>
          <w:color w:val="auto"/>
        </w:rPr>
        <w:commentReference w:id="3"/>
      </w:r>
    </w:p>
    <w:p w14:paraId="665106DD" w14:textId="0C9DBFCC" w:rsidR="00D16311" w:rsidRDefault="003D0B2C">
      <w:pPr>
        <w:rPr>
          <w:noProof/>
        </w:rPr>
      </w:pPr>
      <w:r>
        <w:rPr>
          <w:noProof/>
        </w:rPr>
        <w:t xml:space="preserve">Sample Latin text to replace with your own. </w:t>
      </w:r>
      <w:r w:rsidR="00D16311">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14:paraId="5134255E" w14:textId="5B997D02" w:rsidR="00D47348" w:rsidRDefault="00D47348">
      <w:pPr>
        <w:rPr>
          <w:noProof/>
        </w:rPr>
      </w:pPr>
      <w:r>
        <w:rPr>
          <w:noProof/>
        </w:rPr>
        <w:t xml:space="preserve">Ordered Lists: Use Word’s built-in ordered list options, numeric or </w:t>
      </w:r>
      <w:r w:rsidR="008B2E7F">
        <w:rPr>
          <w:noProof/>
        </w:rPr>
        <w:t>alphabetical:</w:t>
      </w:r>
    </w:p>
    <w:p w14:paraId="65F9F593" w14:textId="07AD8DEF" w:rsidR="008B2E7F" w:rsidRDefault="008B2E7F" w:rsidP="008B2E7F">
      <w:pPr>
        <w:pStyle w:val="ListParagraph"/>
        <w:numPr>
          <w:ilvl w:val="0"/>
          <w:numId w:val="1"/>
        </w:numPr>
        <w:rPr>
          <w:noProof/>
        </w:rPr>
      </w:pPr>
      <w:commentRangeStart w:id="4"/>
      <w:r>
        <w:rPr>
          <w:noProof/>
        </w:rPr>
        <w:t>Item one</w:t>
      </w:r>
      <w:commentRangeEnd w:id="4"/>
      <w:r w:rsidR="00325710">
        <w:rPr>
          <w:rStyle w:val="CommentReference"/>
        </w:rPr>
        <w:commentReference w:id="4"/>
      </w:r>
    </w:p>
    <w:p w14:paraId="09A4908C" w14:textId="1014D6E8" w:rsidR="008B2E7F" w:rsidRDefault="008B2E7F" w:rsidP="008B2E7F">
      <w:pPr>
        <w:pStyle w:val="ListParagraph"/>
        <w:numPr>
          <w:ilvl w:val="0"/>
          <w:numId w:val="1"/>
        </w:numPr>
        <w:rPr>
          <w:noProof/>
        </w:rPr>
      </w:pPr>
      <w:r>
        <w:rPr>
          <w:noProof/>
        </w:rPr>
        <w:t>Item two</w:t>
      </w:r>
    </w:p>
    <w:p w14:paraId="36DE9D72" w14:textId="26BD68CB" w:rsidR="008B2E7F" w:rsidRDefault="008B2E7F" w:rsidP="008B2E7F">
      <w:pPr>
        <w:pStyle w:val="ListParagraph"/>
        <w:numPr>
          <w:ilvl w:val="1"/>
          <w:numId w:val="1"/>
        </w:numPr>
        <w:rPr>
          <w:noProof/>
        </w:rPr>
      </w:pPr>
      <w:r>
        <w:rPr>
          <w:noProof/>
        </w:rPr>
        <w:t>Sub-item two.one</w:t>
      </w:r>
    </w:p>
    <w:p w14:paraId="3C00030A" w14:textId="491504EE" w:rsidR="008B2E7F" w:rsidRDefault="008B2E7F" w:rsidP="008B2E7F">
      <w:pPr>
        <w:pStyle w:val="ListParagraph"/>
        <w:numPr>
          <w:ilvl w:val="1"/>
          <w:numId w:val="1"/>
        </w:numPr>
        <w:rPr>
          <w:noProof/>
        </w:rPr>
      </w:pPr>
      <w:r>
        <w:rPr>
          <w:noProof/>
        </w:rPr>
        <w:t>Sub-item two.two</w:t>
      </w:r>
    </w:p>
    <w:p w14:paraId="48880F17" w14:textId="07208C99" w:rsidR="00F733B1" w:rsidRDefault="00A852E7" w:rsidP="00A852E7">
      <w:pPr>
        <w:rPr>
          <w:noProof/>
        </w:rPr>
      </w:pPr>
      <w:r>
        <w:rPr>
          <w:noProof/>
        </w:rPr>
        <w:t>Continue with subsection 1.1 text at the end of the ordered list.</w:t>
      </w:r>
      <w:r w:rsidR="000F24C5">
        <w:rPr>
          <w:noProof/>
        </w:rPr>
        <w:t xml:space="preserve"> </w:t>
      </w:r>
      <w:r w:rsidR="00F733B1">
        <w:rPr>
          <w:noProof/>
        </w:rPr>
        <w:t xml:space="preserve">For unordered lists, use Word’s built-in </w:t>
      </w:r>
      <w:r w:rsidR="000F24C5">
        <w:rPr>
          <w:noProof/>
        </w:rPr>
        <w:t xml:space="preserve">options for bulleted lists. </w:t>
      </w:r>
    </w:p>
    <w:p w14:paraId="09A71E80" w14:textId="344C35F9" w:rsidR="00E95222" w:rsidRPr="00E95222" w:rsidRDefault="00E95222" w:rsidP="00E95222">
      <w:pPr>
        <w:pStyle w:val="Heading2"/>
        <w:rPr>
          <w:noProof/>
          <w:color w:val="auto"/>
        </w:rPr>
      </w:pPr>
      <w:r w:rsidRPr="00E95222">
        <w:rPr>
          <w:noProof/>
          <w:color w:val="auto"/>
        </w:rPr>
        <w:t>Subsection 1.2</w:t>
      </w:r>
    </w:p>
    <w:p w14:paraId="444AD6FE" w14:textId="05460589" w:rsidR="00D16311" w:rsidRDefault="00B47183">
      <w:pPr>
        <w:rPr>
          <w:noProof/>
        </w:rPr>
      </w:pPr>
      <w:r>
        <w:rPr>
          <w:noProof/>
        </w:rPr>
        <w:t xml:space="preserve">Sample Latin text to replace with your own. </w:t>
      </w:r>
      <w:r w:rsidR="00D16311">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14:paraId="7FC89F98" w14:textId="285F823B" w:rsidR="00102FE9" w:rsidRDefault="00102FE9">
      <w:pPr>
        <w:rPr>
          <w:noProof/>
        </w:rPr>
      </w:pPr>
      <w:r>
        <w:rPr>
          <w:noProof/>
        </w:rPr>
        <w:t>Tables</w:t>
      </w:r>
      <w:r w:rsidR="004B07E4">
        <w:rPr>
          <w:noProof/>
        </w:rPr>
        <w:t xml:space="preserve">: </w:t>
      </w:r>
      <w:r w:rsidR="004B07E4" w:rsidRPr="004B07E4">
        <w:rPr>
          <w:noProof/>
        </w:rPr>
        <w:t xml:space="preserve">Insert a table rather than only using spaces or tabbing. </w:t>
      </w:r>
    </w:p>
    <w:p w14:paraId="0B7CD8F4" w14:textId="0806496D" w:rsidR="009A0946" w:rsidRDefault="009A0946" w:rsidP="009A0946">
      <w:pPr>
        <w:pStyle w:val="Caption"/>
        <w:keepNext/>
      </w:pPr>
      <w:r>
        <w:t xml:space="preserve">Table </w:t>
      </w:r>
      <w:r w:rsidR="00487D2B">
        <w:fldChar w:fldCharType="begin"/>
      </w:r>
      <w:r w:rsidR="00487D2B">
        <w:instrText xml:space="preserve"> SEQ Table \* ARABIC </w:instrText>
      </w:r>
      <w:r w:rsidR="00487D2B">
        <w:fldChar w:fldCharType="separate"/>
      </w:r>
      <w:r w:rsidR="00487D2B">
        <w:rPr>
          <w:noProof/>
        </w:rPr>
        <w:t>1</w:t>
      </w:r>
      <w:r w:rsidR="00487D2B">
        <w:rPr>
          <w:noProof/>
        </w:rPr>
        <w:fldChar w:fldCharType="end"/>
      </w:r>
      <w:r>
        <w:t xml:space="preserve"> </w:t>
      </w:r>
      <w:r w:rsidR="00487D2B">
        <w:t xml:space="preserve">Right-click table and select “Insert Caption” to </w:t>
      </w:r>
      <w:r w:rsidR="0095591E">
        <w:t>describe purpose and interpretation of table.</w:t>
      </w:r>
    </w:p>
    <w:tbl>
      <w:tblPr>
        <w:tblStyle w:val="TableGrid"/>
        <w:tblW w:w="0" w:type="auto"/>
        <w:tblLook w:val="04A0" w:firstRow="1" w:lastRow="0" w:firstColumn="1" w:lastColumn="0" w:noHBand="0" w:noVBand="1"/>
        <w:tblCaption w:val="Sample Table 1"/>
        <w:tblDescription w:val="Insert an alternative text description of the table. "/>
      </w:tblPr>
      <w:tblGrid>
        <w:gridCol w:w="2337"/>
        <w:gridCol w:w="2337"/>
        <w:gridCol w:w="2338"/>
        <w:gridCol w:w="2338"/>
      </w:tblGrid>
      <w:tr w:rsidR="004B07E4" w14:paraId="3D462C39" w14:textId="77777777" w:rsidTr="004B07E4">
        <w:tc>
          <w:tcPr>
            <w:tcW w:w="2337" w:type="dxa"/>
          </w:tcPr>
          <w:p w14:paraId="757508FE" w14:textId="30F5C7F6" w:rsidR="004B07E4" w:rsidRDefault="003C10FC">
            <w:pPr>
              <w:rPr>
                <w:noProof/>
              </w:rPr>
            </w:pPr>
            <w:commentRangeStart w:id="5"/>
            <w:r>
              <w:rPr>
                <w:noProof/>
              </w:rPr>
              <w:t>Column Header 1</w:t>
            </w:r>
            <w:commentRangeEnd w:id="5"/>
            <w:r w:rsidR="00BF1B55">
              <w:rPr>
                <w:rStyle w:val="CommentReference"/>
              </w:rPr>
              <w:commentReference w:id="5"/>
            </w:r>
          </w:p>
        </w:tc>
        <w:tc>
          <w:tcPr>
            <w:tcW w:w="2337" w:type="dxa"/>
          </w:tcPr>
          <w:p w14:paraId="25E6F721" w14:textId="5D6C303F" w:rsidR="004B07E4" w:rsidRDefault="003C10FC">
            <w:pPr>
              <w:rPr>
                <w:noProof/>
              </w:rPr>
            </w:pPr>
            <w:r>
              <w:rPr>
                <w:noProof/>
              </w:rPr>
              <w:t>Column Header 2</w:t>
            </w:r>
          </w:p>
        </w:tc>
        <w:tc>
          <w:tcPr>
            <w:tcW w:w="2338" w:type="dxa"/>
          </w:tcPr>
          <w:p w14:paraId="28A37466" w14:textId="7D449375" w:rsidR="004B07E4" w:rsidRDefault="003C10FC">
            <w:pPr>
              <w:rPr>
                <w:noProof/>
              </w:rPr>
            </w:pPr>
            <w:r>
              <w:rPr>
                <w:noProof/>
              </w:rPr>
              <w:t>Column Header 3</w:t>
            </w:r>
          </w:p>
        </w:tc>
        <w:tc>
          <w:tcPr>
            <w:tcW w:w="2338" w:type="dxa"/>
          </w:tcPr>
          <w:p w14:paraId="21B52481" w14:textId="1020F00D" w:rsidR="004B07E4" w:rsidRDefault="003C10FC">
            <w:pPr>
              <w:rPr>
                <w:noProof/>
              </w:rPr>
            </w:pPr>
            <w:commentRangeStart w:id="6"/>
            <w:r>
              <w:rPr>
                <w:noProof/>
              </w:rPr>
              <w:t>Column Header 4</w:t>
            </w:r>
            <w:commentRangeEnd w:id="6"/>
            <w:r w:rsidR="00AE25C6">
              <w:rPr>
                <w:rStyle w:val="CommentReference"/>
              </w:rPr>
              <w:commentReference w:id="6"/>
            </w:r>
          </w:p>
        </w:tc>
      </w:tr>
      <w:tr w:rsidR="004B07E4" w14:paraId="62E57DC9" w14:textId="77777777" w:rsidTr="004B07E4">
        <w:tc>
          <w:tcPr>
            <w:tcW w:w="2337" w:type="dxa"/>
          </w:tcPr>
          <w:p w14:paraId="481B6BDC" w14:textId="1C748C3B" w:rsidR="004B07E4" w:rsidRDefault="001840F3">
            <w:pPr>
              <w:rPr>
                <w:noProof/>
              </w:rPr>
            </w:pPr>
            <w:commentRangeStart w:id="7"/>
            <w:r>
              <w:rPr>
                <w:noProof/>
              </w:rPr>
              <w:t>Name ABC</w:t>
            </w:r>
            <w:commentRangeEnd w:id="7"/>
            <w:r w:rsidR="00B30DA9">
              <w:rPr>
                <w:rStyle w:val="CommentReference"/>
              </w:rPr>
              <w:commentReference w:id="7"/>
            </w:r>
          </w:p>
        </w:tc>
        <w:tc>
          <w:tcPr>
            <w:tcW w:w="2337" w:type="dxa"/>
          </w:tcPr>
          <w:p w14:paraId="5F05B900" w14:textId="1847F086" w:rsidR="004B07E4" w:rsidRDefault="001840F3">
            <w:pPr>
              <w:rPr>
                <w:noProof/>
              </w:rPr>
            </w:pPr>
            <w:r>
              <w:rPr>
                <w:noProof/>
              </w:rPr>
              <w:t>Data 1-ABC</w:t>
            </w:r>
          </w:p>
        </w:tc>
        <w:tc>
          <w:tcPr>
            <w:tcW w:w="2338" w:type="dxa"/>
          </w:tcPr>
          <w:p w14:paraId="79972C48" w14:textId="5DACAEC4" w:rsidR="004B07E4" w:rsidRDefault="001840F3">
            <w:pPr>
              <w:rPr>
                <w:noProof/>
              </w:rPr>
            </w:pPr>
            <w:r>
              <w:rPr>
                <w:noProof/>
              </w:rPr>
              <w:t>Data 2-ABC</w:t>
            </w:r>
          </w:p>
        </w:tc>
        <w:tc>
          <w:tcPr>
            <w:tcW w:w="2338" w:type="dxa"/>
          </w:tcPr>
          <w:p w14:paraId="378ACCF4" w14:textId="4DD5AECE" w:rsidR="004B07E4" w:rsidRDefault="001840F3">
            <w:pPr>
              <w:rPr>
                <w:noProof/>
              </w:rPr>
            </w:pPr>
            <w:r>
              <w:rPr>
                <w:noProof/>
              </w:rPr>
              <w:t>Data 3-ABC</w:t>
            </w:r>
          </w:p>
        </w:tc>
      </w:tr>
      <w:tr w:rsidR="004B07E4" w14:paraId="4EDF77BA" w14:textId="77777777" w:rsidTr="004B07E4">
        <w:tc>
          <w:tcPr>
            <w:tcW w:w="2337" w:type="dxa"/>
          </w:tcPr>
          <w:p w14:paraId="19177D5C" w14:textId="4F68D3E2" w:rsidR="004B07E4" w:rsidRDefault="001840F3">
            <w:pPr>
              <w:rPr>
                <w:noProof/>
              </w:rPr>
            </w:pPr>
            <w:r>
              <w:rPr>
                <w:noProof/>
              </w:rPr>
              <w:t>Name DE</w:t>
            </w:r>
            <w:r w:rsidR="000F1468">
              <w:rPr>
                <w:noProof/>
              </w:rPr>
              <w:t>F</w:t>
            </w:r>
          </w:p>
        </w:tc>
        <w:tc>
          <w:tcPr>
            <w:tcW w:w="2337" w:type="dxa"/>
          </w:tcPr>
          <w:p w14:paraId="3530F722" w14:textId="170B96D5" w:rsidR="004B07E4" w:rsidRDefault="001840F3">
            <w:pPr>
              <w:rPr>
                <w:noProof/>
              </w:rPr>
            </w:pPr>
            <w:r>
              <w:rPr>
                <w:noProof/>
              </w:rPr>
              <w:t>Data 1-DE</w:t>
            </w:r>
            <w:r w:rsidR="000F1468">
              <w:rPr>
                <w:noProof/>
              </w:rPr>
              <w:t>F</w:t>
            </w:r>
          </w:p>
        </w:tc>
        <w:tc>
          <w:tcPr>
            <w:tcW w:w="2338" w:type="dxa"/>
          </w:tcPr>
          <w:p w14:paraId="32859C7C" w14:textId="2DF4FDF5" w:rsidR="004B07E4" w:rsidRDefault="001840F3">
            <w:pPr>
              <w:rPr>
                <w:noProof/>
              </w:rPr>
            </w:pPr>
            <w:r>
              <w:rPr>
                <w:noProof/>
              </w:rPr>
              <w:t>Data 2-DE</w:t>
            </w:r>
            <w:r w:rsidR="000F1468">
              <w:rPr>
                <w:noProof/>
              </w:rPr>
              <w:t>F</w:t>
            </w:r>
          </w:p>
        </w:tc>
        <w:tc>
          <w:tcPr>
            <w:tcW w:w="2338" w:type="dxa"/>
          </w:tcPr>
          <w:p w14:paraId="4AD0FF50" w14:textId="0F0B4123" w:rsidR="004B07E4" w:rsidRDefault="001840F3">
            <w:pPr>
              <w:rPr>
                <w:noProof/>
              </w:rPr>
            </w:pPr>
            <w:r>
              <w:rPr>
                <w:noProof/>
              </w:rPr>
              <w:t>Data 3-DE</w:t>
            </w:r>
            <w:r w:rsidR="000F1468">
              <w:rPr>
                <w:noProof/>
              </w:rPr>
              <w:t>F</w:t>
            </w:r>
          </w:p>
        </w:tc>
      </w:tr>
      <w:tr w:rsidR="004B07E4" w14:paraId="4E31DF93" w14:textId="77777777" w:rsidTr="004B07E4">
        <w:tc>
          <w:tcPr>
            <w:tcW w:w="2337" w:type="dxa"/>
          </w:tcPr>
          <w:p w14:paraId="6E010856" w14:textId="3661131B" w:rsidR="004B07E4" w:rsidRDefault="001840F3">
            <w:pPr>
              <w:rPr>
                <w:noProof/>
              </w:rPr>
            </w:pPr>
            <w:r>
              <w:rPr>
                <w:noProof/>
              </w:rPr>
              <w:lastRenderedPageBreak/>
              <w:t>Name GH</w:t>
            </w:r>
            <w:r w:rsidR="000F1468">
              <w:rPr>
                <w:noProof/>
              </w:rPr>
              <w:t>I</w:t>
            </w:r>
          </w:p>
        </w:tc>
        <w:tc>
          <w:tcPr>
            <w:tcW w:w="2337" w:type="dxa"/>
          </w:tcPr>
          <w:p w14:paraId="38A9CF6B" w14:textId="749EC20F" w:rsidR="004B07E4" w:rsidRDefault="000F1468">
            <w:pPr>
              <w:rPr>
                <w:noProof/>
              </w:rPr>
            </w:pPr>
            <w:r>
              <w:rPr>
                <w:noProof/>
              </w:rPr>
              <w:t>Data 1-GHI</w:t>
            </w:r>
          </w:p>
        </w:tc>
        <w:tc>
          <w:tcPr>
            <w:tcW w:w="2338" w:type="dxa"/>
          </w:tcPr>
          <w:p w14:paraId="6586FF3B" w14:textId="21FC0C70" w:rsidR="004B07E4" w:rsidRDefault="000F1468">
            <w:pPr>
              <w:rPr>
                <w:noProof/>
              </w:rPr>
            </w:pPr>
            <w:r>
              <w:rPr>
                <w:noProof/>
              </w:rPr>
              <w:t>Data 2-GHI</w:t>
            </w:r>
          </w:p>
        </w:tc>
        <w:tc>
          <w:tcPr>
            <w:tcW w:w="2338" w:type="dxa"/>
          </w:tcPr>
          <w:p w14:paraId="06FA5F97" w14:textId="642B5147" w:rsidR="004B07E4" w:rsidRDefault="000F1468">
            <w:pPr>
              <w:rPr>
                <w:noProof/>
              </w:rPr>
            </w:pPr>
            <w:r>
              <w:rPr>
                <w:noProof/>
              </w:rPr>
              <w:t>Data 3-GHI</w:t>
            </w:r>
          </w:p>
        </w:tc>
      </w:tr>
    </w:tbl>
    <w:p w14:paraId="020DD238" w14:textId="77777777" w:rsidR="004B07E4" w:rsidRDefault="004B07E4">
      <w:pPr>
        <w:rPr>
          <w:noProof/>
        </w:rPr>
      </w:pPr>
    </w:p>
    <w:p w14:paraId="26E10CC1" w14:textId="175C813F" w:rsidR="009B4855" w:rsidRPr="00C910BE" w:rsidRDefault="009B4855" w:rsidP="00C910BE">
      <w:pPr>
        <w:pStyle w:val="Heading1"/>
        <w:rPr>
          <w:noProof/>
          <w:color w:val="auto"/>
        </w:rPr>
      </w:pPr>
      <w:r w:rsidRPr="00C910BE">
        <w:rPr>
          <w:noProof/>
          <w:color w:val="auto"/>
        </w:rPr>
        <w:t>Section Two</w:t>
      </w:r>
      <w:r w:rsidR="009507B4">
        <w:rPr>
          <w:noProof/>
          <w:color w:val="auto"/>
        </w:rPr>
        <w:t>: Images</w:t>
      </w:r>
    </w:p>
    <w:p w14:paraId="728E0885" w14:textId="687DA34B" w:rsidR="008E5C1F" w:rsidRDefault="00CA56CF">
      <w:pPr>
        <w:rPr>
          <w:noProof/>
        </w:rPr>
      </w:pPr>
      <w:r>
        <w:rPr>
          <w:noProof/>
        </w:rPr>
        <w:t>Indicate where your</w:t>
      </w:r>
      <w:r w:rsidR="008E5C1F">
        <w:rPr>
          <w:noProof/>
        </w:rPr>
        <w:t xml:space="preserve"> images</w:t>
      </w:r>
      <w:r>
        <w:rPr>
          <w:noProof/>
        </w:rPr>
        <w:t xml:space="preserve"> should go</w:t>
      </w:r>
      <w:r w:rsidR="008E5C1F">
        <w:rPr>
          <w:noProof/>
        </w:rPr>
        <w:t xml:space="preserve"> in logical reading order</w:t>
      </w:r>
      <w:r>
        <w:rPr>
          <w:noProof/>
        </w:rPr>
        <w:t xml:space="preserve"> by adding &lt;Insert Image 1</w:t>
      </w:r>
      <w:r w:rsidR="00960A50">
        <w:rPr>
          <w:noProof/>
        </w:rPr>
        <w:t xml:space="preserve">&gt; at the desired location, and add the </w:t>
      </w:r>
      <w:r w:rsidR="00FD66E4">
        <w:rPr>
          <w:noProof/>
        </w:rPr>
        <w:t>caption. Be sure to add a</w:t>
      </w:r>
      <w:r w:rsidR="008E5C1F">
        <w:rPr>
          <w:noProof/>
        </w:rPr>
        <w:t xml:space="preserve">lt text. If the image is purely decorative, mark as decorative in the alt-text menu. </w:t>
      </w:r>
      <w:r w:rsidR="007F5C9F" w:rsidRPr="00521184">
        <w:rPr>
          <w:noProof/>
        </w:rPr>
        <w:t xml:space="preserve">Submit </w:t>
      </w:r>
      <w:r w:rsidR="007B5AEF" w:rsidRPr="00521184">
        <w:rPr>
          <w:noProof/>
        </w:rPr>
        <w:t>JPEG or TIF</w:t>
      </w:r>
      <w:r w:rsidR="00641D47" w:rsidRPr="00521184">
        <w:rPr>
          <w:noProof/>
        </w:rPr>
        <w:t>F</w:t>
      </w:r>
      <w:r w:rsidR="00BC2755" w:rsidRPr="00521184">
        <w:rPr>
          <w:noProof/>
        </w:rPr>
        <w:t xml:space="preserve"> images as separate files</w:t>
      </w:r>
      <w:r w:rsidR="00011755" w:rsidRPr="00521184">
        <w:rPr>
          <w:noProof/>
        </w:rPr>
        <w:t>. If your image is intended to be a small inline image, it should be 600 pixels on the long axis</w:t>
      </w:r>
      <w:r w:rsidR="00C40DAB" w:rsidRPr="00521184">
        <w:rPr>
          <w:noProof/>
        </w:rPr>
        <w:t>; half page images should be 800 pixels; and full page images need to be 1200 pixels.</w:t>
      </w:r>
      <w:r w:rsidR="00EE46CE" w:rsidRPr="00521184">
        <w:rPr>
          <w:noProof/>
        </w:rPr>
        <w:t xml:space="preserve"> </w:t>
      </w:r>
      <w:r w:rsidR="00454BA3" w:rsidRPr="00521184">
        <w:rPr>
          <w:noProof/>
        </w:rPr>
        <w:t>The file n</w:t>
      </w:r>
      <w:r w:rsidR="00EE46CE" w:rsidRPr="00521184">
        <w:rPr>
          <w:noProof/>
        </w:rPr>
        <w:t xml:space="preserve">ame </w:t>
      </w:r>
      <w:r w:rsidR="00454BA3" w:rsidRPr="00521184">
        <w:rPr>
          <w:noProof/>
        </w:rPr>
        <w:t xml:space="preserve">for </w:t>
      </w:r>
      <w:r w:rsidR="00C15697" w:rsidRPr="00521184">
        <w:rPr>
          <w:noProof/>
        </w:rPr>
        <w:t>each</w:t>
      </w:r>
      <w:r w:rsidR="00EE46CE" w:rsidRPr="00521184">
        <w:rPr>
          <w:noProof/>
        </w:rPr>
        <w:t xml:space="preserve"> </w:t>
      </w:r>
      <w:r w:rsidR="00454BA3" w:rsidRPr="00521184">
        <w:rPr>
          <w:noProof/>
        </w:rPr>
        <w:t>should be</w:t>
      </w:r>
      <w:r w:rsidR="000E350E" w:rsidRPr="00521184">
        <w:rPr>
          <w:noProof/>
        </w:rPr>
        <w:t xml:space="preserve"> a short title and image number, for instance Sample_Article_Image_1 and Sample_Article_Image_2.</w:t>
      </w:r>
      <w:r w:rsidR="000E350E">
        <w:rPr>
          <w:noProof/>
        </w:rPr>
        <w:t xml:space="preserve"> </w:t>
      </w:r>
      <w:r w:rsidR="008E5C1F">
        <w:rPr>
          <w:noProof/>
        </w:rPr>
        <w:t>For more information, see Clemson’s “</w:t>
      </w:r>
      <w:hyperlink r:id="rId13" w:history="1">
        <w:r w:rsidR="008E5C1F" w:rsidRPr="00F71F0D">
          <w:rPr>
            <w:rStyle w:val="Hyperlink"/>
            <w:noProof/>
          </w:rPr>
          <w:t>Images in Word</w:t>
        </w:r>
      </w:hyperlink>
      <w:r w:rsidR="008E5C1F">
        <w:rPr>
          <w:noProof/>
        </w:rPr>
        <w:t xml:space="preserve">” webpage.  </w:t>
      </w:r>
    </w:p>
    <w:p w14:paraId="760548C1" w14:textId="46530D0A" w:rsidR="00750284" w:rsidRDefault="00521184">
      <w:pPr>
        <w:rPr>
          <w:noProof/>
        </w:rPr>
      </w:pPr>
      <w:r>
        <w:rPr>
          <w:b/>
          <w:bCs/>
          <w:noProof/>
        </w:rPr>
        <w:t>&lt;Insert Image 1&gt;</w:t>
      </w:r>
      <w:r w:rsidR="00750284" w:rsidRPr="00F92574">
        <w:rPr>
          <w:b/>
          <w:bCs/>
          <w:noProof/>
        </w:rPr>
        <w:t>Image 1</w:t>
      </w:r>
      <w:r w:rsidR="009930AE">
        <w:rPr>
          <w:b/>
          <w:bCs/>
          <w:noProof/>
        </w:rPr>
        <w:t>: Notebooks with Fabric Covers</w:t>
      </w:r>
    </w:p>
    <w:p w14:paraId="21F1FBD7" w14:textId="38083346" w:rsidR="00330395" w:rsidRDefault="00330395">
      <w:pPr>
        <w:rPr>
          <w:noProof/>
        </w:rPr>
      </w:pPr>
      <w:r>
        <w:rPr>
          <w:noProof/>
        </w:rPr>
        <w:drawing>
          <wp:inline distT="0" distB="0" distL="0" distR="0" wp14:anchorId="2DA3E709" wp14:editId="499E9A4E">
            <wp:extent cx="3286125" cy="3286125"/>
            <wp:effectExtent l="0" t="0" r="9525" b="9525"/>
            <wp:docPr id="1713397737" name="Picture 1" descr="A row of cloth-covered notebooks and pen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97737" name="Picture 1" descr="A row of cloth-covered notebooks and pen on a table."/>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286125" cy="3286125"/>
                    </a:xfrm>
                    <a:prstGeom prst="rect">
                      <a:avLst/>
                    </a:prstGeom>
                  </pic:spPr>
                </pic:pic>
              </a:graphicData>
            </a:graphic>
          </wp:inline>
        </w:drawing>
      </w:r>
    </w:p>
    <w:p w14:paraId="7C77C4EB" w14:textId="4C442E80" w:rsidR="00C910BE" w:rsidRDefault="00AF2D82">
      <w:pPr>
        <w:rPr>
          <w:noProof/>
        </w:rPr>
      </w:pPr>
      <w:r>
        <w:rPr>
          <w:noProof/>
        </w:rPr>
        <w:t xml:space="preserve">Charts, graphs, and maps can </w:t>
      </w:r>
      <w:r w:rsidR="00F9144A">
        <w:rPr>
          <w:noProof/>
        </w:rPr>
        <w:t xml:space="preserve">present difficulties for screen readers and colorblind users. </w:t>
      </w:r>
      <w:r w:rsidR="00225CF8">
        <w:rPr>
          <w:noProof/>
        </w:rPr>
        <w:t>If it is crucial to the content of your article, provide a text description of the image</w:t>
      </w:r>
      <w:r w:rsidR="001C2EC2">
        <w:rPr>
          <w:noProof/>
        </w:rPr>
        <w:t xml:space="preserve">, and supplement color-coding of charts with texture, differences in line style, text in graphs, or different shades of color to improvide accessibility. See </w:t>
      </w:r>
      <w:hyperlink r:id="rId16" w:history="1">
        <w:r w:rsidR="005C597C" w:rsidRPr="005C597C">
          <w:rPr>
            <w:rStyle w:val="Hyperlink"/>
            <w:noProof/>
          </w:rPr>
          <w:t>Accessibility at Penn State | Charts &amp; Accessibility</w:t>
        </w:r>
      </w:hyperlink>
      <w:r w:rsidR="005C597C">
        <w:rPr>
          <w:noProof/>
        </w:rPr>
        <w:t xml:space="preserve">. </w:t>
      </w:r>
    </w:p>
    <w:p w14:paraId="184CEBBD" w14:textId="61AB6967" w:rsidR="00AD3666" w:rsidRPr="00E87CC2" w:rsidRDefault="00D53416">
      <w:pPr>
        <w:rPr>
          <w:b/>
          <w:bCs/>
          <w:noProof/>
        </w:rPr>
      </w:pPr>
      <w:r>
        <w:rPr>
          <w:b/>
          <w:bCs/>
          <w:noProof/>
        </w:rPr>
        <w:t>&lt;Insert Image 2&gt;</w:t>
      </w:r>
      <w:r w:rsidR="00EA5B13" w:rsidRPr="00E87CC2">
        <w:rPr>
          <w:b/>
          <w:bCs/>
          <w:noProof/>
        </w:rPr>
        <w:t>Image 2: Sample Accessible Line Chart</w:t>
      </w:r>
    </w:p>
    <w:p w14:paraId="717A73A7" w14:textId="3A47BFF1" w:rsidR="00EA5B13" w:rsidRDefault="00EA5B13">
      <w:pPr>
        <w:rPr>
          <w:noProof/>
        </w:rPr>
      </w:pPr>
      <w:r>
        <w:rPr>
          <w:noProof/>
        </w:rPr>
        <w:lastRenderedPageBreak/>
        <w:t>This chart uses differences in line style to help distinguish</w:t>
      </w:r>
      <w:r w:rsidR="003462CA">
        <w:rPr>
          <w:noProof/>
        </w:rPr>
        <w:t xml:space="preserve"> elements, and labels each one.</w:t>
      </w:r>
    </w:p>
    <w:p w14:paraId="7CA81755" w14:textId="23A8F26A" w:rsidR="003462CA" w:rsidRDefault="003462CA">
      <w:pPr>
        <w:rPr>
          <w:noProof/>
        </w:rPr>
      </w:pPr>
      <w:r>
        <w:rPr>
          <w:noProof/>
        </w:rPr>
        <w:drawing>
          <wp:inline distT="0" distB="0" distL="0" distR="0" wp14:anchorId="0A9EA862" wp14:editId="2A57F0A9">
            <wp:extent cx="4524375" cy="3048000"/>
            <wp:effectExtent l="0" t="0" r="9525" b="0"/>
            <wp:docPr id="1347720644" name="Picture 1" descr="Accessible Line Chart with solid line, line with dashes, and line with dots, each one labe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20644" name="Picture 1" descr="Accessible Line Chart with solid line, line with dashes, and line with dots, each one labeled.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4375" cy="3048000"/>
                    </a:xfrm>
                    <a:prstGeom prst="rect">
                      <a:avLst/>
                    </a:prstGeom>
                    <a:noFill/>
                    <a:ln>
                      <a:noFill/>
                    </a:ln>
                  </pic:spPr>
                </pic:pic>
              </a:graphicData>
            </a:graphic>
          </wp:inline>
        </w:drawing>
      </w:r>
    </w:p>
    <w:p w14:paraId="222A4939" w14:textId="20C6E17A" w:rsidR="00C910BE" w:rsidRPr="00122BDD" w:rsidRDefault="00C910BE" w:rsidP="00122BDD">
      <w:pPr>
        <w:pStyle w:val="Heading1"/>
        <w:rPr>
          <w:noProof/>
          <w:color w:val="auto"/>
        </w:rPr>
      </w:pPr>
      <w:r w:rsidRPr="00122BDD">
        <w:rPr>
          <w:noProof/>
          <w:color w:val="auto"/>
        </w:rPr>
        <w:t>References</w:t>
      </w:r>
    </w:p>
    <w:p w14:paraId="0298463F" w14:textId="371327BA" w:rsidR="00C910BE" w:rsidRDefault="00E92096">
      <w:pPr>
        <w:rPr>
          <w:noProof/>
        </w:rPr>
      </w:pPr>
      <w:r>
        <w:rPr>
          <w:noProof/>
        </w:rPr>
        <w:t>The following references are from Purdu</w:t>
      </w:r>
      <w:r w:rsidR="003836E6">
        <w:rPr>
          <w:noProof/>
        </w:rPr>
        <w:t xml:space="preserve">’s Online Writing Lab (OWL) </w:t>
      </w:r>
      <w:hyperlink r:id="rId18" w:history="1">
        <w:r w:rsidR="003836E6" w:rsidRPr="003836E6">
          <w:rPr>
            <w:rStyle w:val="Hyperlink"/>
            <w:noProof/>
          </w:rPr>
          <w:t>APA Sample Paper</w:t>
        </w:r>
      </w:hyperlink>
      <w:r w:rsidR="003836E6">
        <w:rPr>
          <w:noProof/>
        </w:rPr>
        <w:t>.</w:t>
      </w:r>
      <w:r w:rsidR="00C910BE">
        <w:rPr>
          <w:noProof/>
        </w:rPr>
        <w:t xml:space="preserve"> </w:t>
      </w:r>
      <w:r w:rsidR="00656B70">
        <w:rPr>
          <w:noProof/>
        </w:rPr>
        <w:t>Please hyperlink the title and remove the hyperlink from the DOI or URL at the end of the reference, in keeping with “</w:t>
      </w:r>
      <w:hyperlink r:id="rId19" w:history="1">
        <w:r w:rsidR="00656B70" w:rsidRPr="00656B70">
          <w:rPr>
            <w:rStyle w:val="Hyperlink"/>
            <w:noProof/>
          </w:rPr>
          <w:t>Using descriptive links in APA Style</w:t>
        </w:r>
      </w:hyperlink>
      <w:r w:rsidR="00656B70">
        <w:rPr>
          <w:noProof/>
        </w:rPr>
        <w:t>.”</w:t>
      </w:r>
    </w:p>
    <w:p w14:paraId="797E6AD8" w14:textId="3FF99B1C" w:rsidR="00D27464" w:rsidRDefault="00D27464" w:rsidP="003836E6">
      <w:pPr>
        <w:ind w:left="720" w:hanging="720"/>
        <w:rPr>
          <w:noProof/>
        </w:rPr>
      </w:pPr>
      <w:r w:rsidRPr="00D27464">
        <w:rPr>
          <w:noProof/>
        </w:rPr>
        <w:t xml:space="preserve">Ambady, N., &amp; Rosenthal, R. (1993). </w:t>
      </w:r>
      <w:hyperlink r:id="rId20" w:history="1">
        <w:r w:rsidRPr="00C9544D">
          <w:rPr>
            <w:rStyle w:val="Hyperlink"/>
            <w:noProof/>
          </w:rPr>
          <w:t>Half a minute: Predicting teacher evaluations from thin slices of nonverbal behavior and physical attractiveness</w:t>
        </w:r>
      </w:hyperlink>
      <w:r w:rsidRPr="00D27464">
        <w:rPr>
          <w:noProof/>
        </w:rPr>
        <w:t xml:space="preserve">. </w:t>
      </w:r>
      <w:r w:rsidRPr="00D27464">
        <w:rPr>
          <w:i/>
          <w:iCs/>
          <w:noProof/>
        </w:rPr>
        <w:t>Journal of Personality and Social Psychology, 64</w:t>
      </w:r>
      <w:r w:rsidRPr="00D27464">
        <w:rPr>
          <w:noProof/>
        </w:rPr>
        <w:t xml:space="preserve">(3), 431–441. </w:t>
      </w:r>
      <w:r w:rsidR="00C9544D" w:rsidRPr="00211482">
        <w:t>http://dx.doi.org/10.1037/0022-3514.64.3.431</w:t>
      </w:r>
      <w:r>
        <w:rPr>
          <w:noProof/>
        </w:rPr>
        <w:t xml:space="preserve"> </w:t>
      </w:r>
      <w:r w:rsidRPr="00D27464">
        <w:rPr>
          <w:noProof/>
        </w:rPr>
        <w:t xml:space="preserve"> </w:t>
      </w:r>
    </w:p>
    <w:p w14:paraId="05F92E26" w14:textId="45D3C908" w:rsidR="00D27464" w:rsidRDefault="00D27464" w:rsidP="003836E6">
      <w:pPr>
        <w:ind w:left="720" w:hanging="720"/>
        <w:rPr>
          <w:noProof/>
        </w:rPr>
      </w:pPr>
      <w:r w:rsidRPr="00D27464">
        <w:rPr>
          <w:noProof/>
        </w:rPr>
        <w:t xml:space="preserve">American Association of University Professors. (n.d.). </w:t>
      </w:r>
      <w:hyperlink r:id="rId21" w:history="1">
        <w:r w:rsidRPr="00E57E28">
          <w:rPr>
            <w:rStyle w:val="Hyperlink"/>
            <w:i/>
            <w:iCs/>
            <w:noProof/>
          </w:rPr>
          <w:t>Background facts on contingent faculty positions</w:t>
        </w:r>
      </w:hyperlink>
      <w:r w:rsidRPr="00D27464">
        <w:rPr>
          <w:noProof/>
        </w:rPr>
        <w:t xml:space="preserve">. </w:t>
      </w:r>
      <w:r w:rsidRPr="00E57E28">
        <w:rPr>
          <w:noProof/>
        </w:rPr>
        <w:t>https://www.aaup.org/issues/contingency/background-facts</w:t>
      </w:r>
      <w:r w:rsidRPr="00D27464">
        <w:rPr>
          <w:noProof/>
        </w:rPr>
        <w:t xml:space="preserve"> </w:t>
      </w:r>
    </w:p>
    <w:p w14:paraId="30C89748" w14:textId="47DE7554" w:rsidR="00D27464" w:rsidRDefault="00D27464" w:rsidP="003836E6">
      <w:pPr>
        <w:ind w:left="720" w:hanging="720"/>
        <w:rPr>
          <w:noProof/>
        </w:rPr>
      </w:pPr>
      <w:r w:rsidRPr="00D27464">
        <w:rPr>
          <w:noProof/>
        </w:rPr>
        <w:t xml:space="preserve">American Association of University Professors. (2018, October 11). </w:t>
      </w:r>
      <w:hyperlink r:id="rId22" w:anchor=".Xfpdmy2ZNR4" w:history="1">
        <w:r w:rsidRPr="009A6AE6">
          <w:rPr>
            <w:rStyle w:val="Hyperlink"/>
            <w:i/>
            <w:iCs/>
            <w:noProof/>
          </w:rPr>
          <w:t>Data snapshot: Contingent faculty in US higher ed</w:t>
        </w:r>
      </w:hyperlink>
      <w:r w:rsidRPr="00D27464">
        <w:rPr>
          <w:noProof/>
        </w:rPr>
        <w:t xml:space="preserve">. AAUP Updates. </w:t>
      </w:r>
      <w:r w:rsidRPr="009A6AE6">
        <w:rPr>
          <w:noProof/>
        </w:rPr>
        <w:t>https://www.aaup.org/news/data-snapshotcontingent-faculty-us-higher-ed#.Xfpdmy2ZNR4</w:t>
      </w:r>
      <w:r w:rsidR="00C7171A" w:rsidRPr="009A6AE6">
        <w:rPr>
          <w:noProof/>
        </w:rPr>
        <w:t xml:space="preserve">  </w:t>
      </w:r>
      <w:r w:rsidRPr="00D27464">
        <w:rPr>
          <w:noProof/>
        </w:rPr>
        <w:t xml:space="preserve"> </w:t>
      </w:r>
    </w:p>
    <w:p w14:paraId="4DA163F1" w14:textId="3C8E06B6" w:rsidR="00C7171A" w:rsidRDefault="00D27464" w:rsidP="003836E6">
      <w:pPr>
        <w:ind w:left="720" w:hanging="720"/>
        <w:rPr>
          <w:noProof/>
        </w:rPr>
      </w:pPr>
      <w:r w:rsidRPr="00D27464">
        <w:rPr>
          <w:noProof/>
        </w:rPr>
        <w:t xml:space="preserve">Anderson, K., &amp; Miller, E. D. (1997). </w:t>
      </w:r>
      <w:hyperlink r:id="rId23" w:history="1">
        <w:r w:rsidRPr="00656B70">
          <w:rPr>
            <w:rStyle w:val="Hyperlink"/>
            <w:noProof/>
          </w:rPr>
          <w:t>Gender and student evaluations of teaching</w:t>
        </w:r>
      </w:hyperlink>
      <w:r w:rsidRPr="00D27464">
        <w:rPr>
          <w:noProof/>
        </w:rPr>
        <w:t xml:space="preserve">. </w:t>
      </w:r>
      <w:r w:rsidRPr="00EB45D7">
        <w:rPr>
          <w:i/>
          <w:iCs/>
          <w:noProof/>
        </w:rPr>
        <w:t>PS: Political Science and Politics, 30</w:t>
      </w:r>
      <w:r w:rsidRPr="00D27464">
        <w:rPr>
          <w:noProof/>
        </w:rPr>
        <w:t xml:space="preserve">(2), 216–219. </w:t>
      </w:r>
      <w:r w:rsidR="00C7171A" w:rsidRPr="00656B70">
        <w:rPr>
          <w:noProof/>
        </w:rPr>
        <w:t>https://doi.org/10.2307/420499</w:t>
      </w:r>
      <w:r w:rsidRPr="00D27464">
        <w:rPr>
          <w:noProof/>
        </w:rPr>
        <w:t xml:space="preserve"> </w:t>
      </w:r>
    </w:p>
    <w:p w14:paraId="71EC1772" w14:textId="1D3A77B2" w:rsidR="00C7171A" w:rsidRDefault="00D27464" w:rsidP="003836E6">
      <w:pPr>
        <w:ind w:left="720" w:hanging="720"/>
        <w:rPr>
          <w:noProof/>
        </w:rPr>
      </w:pPr>
      <w:r w:rsidRPr="00D27464">
        <w:rPr>
          <w:noProof/>
        </w:rPr>
        <w:t xml:space="preserve">Armstrong, J. S. (1998). </w:t>
      </w:r>
      <w:hyperlink r:id="rId24" w:history="1">
        <w:r w:rsidRPr="00B27CBE">
          <w:rPr>
            <w:rStyle w:val="Hyperlink"/>
            <w:noProof/>
          </w:rPr>
          <w:t>Are student ratings of instruction useful</w:t>
        </w:r>
      </w:hyperlink>
      <w:r w:rsidRPr="00D27464">
        <w:rPr>
          <w:noProof/>
        </w:rPr>
        <w:t xml:space="preserve">? </w:t>
      </w:r>
      <w:r w:rsidRPr="00EB45D7">
        <w:rPr>
          <w:i/>
          <w:iCs/>
          <w:noProof/>
        </w:rPr>
        <w:t>American Psychologist, 53</w:t>
      </w:r>
      <w:r w:rsidRPr="00D27464">
        <w:rPr>
          <w:noProof/>
        </w:rPr>
        <w:t xml:space="preserve">(11), 1223–1224. </w:t>
      </w:r>
      <w:r w:rsidR="00C7171A" w:rsidRPr="00B27CBE">
        <w:rPr>
          <w:noProof/>
        </w:rPr>
        <w:t>http://dx.doi.org/10.1037/0003-066X.53.11.1223</w:t>
      </w:r>
      <w:r w:rsidRPr="00D27464">
        <w:rPr>
          <w:noProof/>
        </w:rPr>
        <w:t xml:space="preserve"> </w:t>
      </w:r>
    </w:p>
    <w:p w14:paraId="0F27B7BE" w14:textId="02DD3A2D" w:rsidR="00C7171A" w:rsidRDefault="00D27464" w:rsidP="003836E6">
      <w:pPr>
        <w:ind w:left="720" w:hanging="720"/>
        <w:rPr>
          <w:noProof/>
        </w:rPr>
      </w:pPr>
      <w:r w:rsidRPr="00D27464">
        <w:rPr>
          <w:noProof/>
        </w:rPr>
        <w:lastRenderedPageBreak/>
        <w:t xml:space="preserve">Attiyeh, R., &amp; Lumsden, K. G. (1972). </w:t>
      </w:r>
      <w:hyperlink r:id="rId25" w:history="1">
        <w:r w:rsidRPr="00B27CBE">
          <w:rPr>
            <w:rStyle w:val="Hyperlink"/>
            <w:noProof/>
          </w:rPr>
          <w:t>Some modern myths in teaching economics: The U.K. experience</w:t>
        </w:r>
      </w:hyperlink>
      <w:r w:rsidRPr="00D27464">
        <w:rPr>
          <w:noProof/>
        </w:rPr>
        <w:t xml:space="preserve">. </w:t>
      </w:r>
      <w:r w:rsidRPr="00EB45D7">
        <w:rPr>
          <w:i/>
          <w:iCs/>
          <w:noProof/>
        </w:rPr>
        <w:t>American Economic Review, 62</w:t>
      </w:r>
      <w:r w:rsidRPr="00D27464">
        <w:rPr>
          <w:noProof/>
        </w:rPr>
        <w:t xml:space="preserve">(1), 429–443. </w:t>
      </w:r>
      <w:r w:rsidR="00C7171A" w:rsidRPr="00B27CBE">
        <w:rPr>
          <w:noProof/>
        </w:rPr>
        <w:t>https://www.jstor.org/stable/1821578</w:t>
      </w:r>
      <w:r w:rsidRPr="00D27464">
        <w:rPr>
          <w:noProof/>
        </w:rPr>
        <w:t xml:space="preserve"> </w:t>
      </w:r>
    </w:p>
    <w:p w14:paraId="3631E084" w14:textId="3E763C43" w:rsidR="00C7171A" w:rsidRDefault="00D27464" w:rsidP="003836E6">
      <w:pPr>
        <w:ind w:left="720" w:hanging="720"/>
        <w:rPr>
          <w:noProof/>
        </w:rPr>
      </w:pPr>
      <w:r w:rsidRPr="00D27464">
        <w:rPr>
          <w:noProof/>
        </w:rPr>
        <w:t xml:space="preserve">Bachen, C. M., McLoughlin, M. M., &amp; Garcia, S. S. (1999). </w:t>
      </w:r>
      <w:hyperlink r:id="rId26" w:history="1">
        <w:r w:rsidRPr="00FE408D">
          <w:rPr>
            <w:rStyle w:val="Hyperlink"/>
            <w:noProof/>
          </w:rPr>
          <w:t>Assessing the role of gender in college students' evaluations of faculty</w:t>
        </w:r>
      </w:hyperlink>
      <w:r w:rsidRPr="00D27464">
        <w:rPr>
          <w:noProof/>
        </w:rPr>
        <w:t xml:space="preserve">. </w:t>
      </w:r>
      <w:r w:rsidRPr="00EB45D7">
        <w:rPr>
          <w:i/>
          <w:iCs/>
          <w:noProof/>
        </w:rPr>
        <w:t>Communication Education, 48</w:t>
      </w:r>
      <w:r w:rsidRPr="00D27464">
        <w:rPr>
          <w:noProof/>
        </w:rPr>
        <w:t xml:space="preserve">(3), 193–210. </w:t>
      </w:r>
      <w:r w:rsidR="00C7171A" w:rsidRPr="00FE408D">
        <w:rPr>
          <w:noProof/>
        </w:rPr>
        <w:t>http://doi.org/cqcgsr</w:t>
      </w:r>
      <w:r w:rsidRPr="00D27464">
        <w:rPr>
          <w:noProof/>
        </w:rPr>
        <w:t xml:space="preserve"> </w:t>
      </w:r>
    </w:p>
    <w:p w14:paraId="7314A04A" w14:textId="1195A7B0" w:rsidR="00C7171A" w:rsidRDefault="00D27464" w:rsidP="003836E6">
      <w:pPr>
        <w:ind w:left="720" w:hanging="720"/>
        <w:rPr>
          <w:noProof/>
        </w:rPr>
      </w:pPr>
      <w:r w:rsidRPr="00D27464">
        <w:rPr>
          <w:noProof/>
        </w:rPr>
        <w:t xml:space="preserve">Basow, S. A. (1995). </w:t>
      </w:r>
      <w:hyperlink r:id="rId27" w:history="1">
        <w:r w:rsidRPr="003B7DA0">
          <w:rPr>
            <w:rStyle w:val="Hyperlink"/>
            <w:noProof/>
          </w:rPr>
          <w:t>Student evaluations of college professors: When gender matters</w:t>
        </w:r>
      </w:hyperlink>
      <w:r w:rsidRPr="00D27464">
        <w:rPr>
          <w:noProof/>
        </w:rPr>
        <w:t xml:space="preserve">. </w:t>
      </w:r>
      <w:r w:rsidRPr="004D5FF0">
        <w:rPr>
          <w:i/>
          <w:iCs/>
          <w:noProof/>
        </w:rPr>
        <w:t>Journal of Educational Psychology, 87</w:t>
      </w:r>
      <w:r w:rsidRPr="00D27464">
        <w:rPr>
          <w:noProof/>
        </w:rPr>
        <w:t xml:space="preserve">(4), 656–665. </w:t>
      </w:r>
      <w:r w:rsidR="00C7171A" w:rsidRPr="003B7DA0">
        <w:rPr>
          <w:noProof/>
        </w:rPr>
        <w:t>http://dx.doi.org/10.1037/0022-0663.87.4.656</w:t>
      </w:r>
      <w:r w:rsidRPr="00D27464">
        <w:rPr>
          <w:noProof/>
        </w:rPr>
        <w:t xml:space="preserve"> </w:t>
      </w:r>
    </w:p>
    <w:p w14:paraId="185A8204" w14:textId="0971DDCA" w:rsidR="00376DE8" w:rsidRDefault="00D27464" w:rsidP="003836E6">
      <w:pPr>
        <w:ind w:left="720" w:hanging="720"/>
        <w:rPr>
          <w:noProof/>
        </w:rPr>
      </w:pPr>
      <w:r w:rsidRPr="00D27464">
        <w:rPr>
          <w:noProof/>
        </w:rPr>
        <w:t xml:space="preserve">Becker, W. (2000). </w:t>
      </w:r>
      <w:hyperlink r:id="rId28" w:history="1">
        <w:r w:rsidRPr="003B7DA0">
          <w:rPr>
            <w:rStyle w:val="Hyperlink"/>
            <w:noProof/>
          </w:rPr>
          <w:t>Teaching economics in the 21st century</w:t>
        </w:r>
      </w:hyperlink>
      <w:r w:rsidRPr="00D27464">
        <w:rPr>
          <w:noProof/>
        </w:rPr>
        <w:t xml:space="preserve">. </w:t>
      </w:r>
      <w:r w:rsidRPr="004D5FF0">
        <w:rPr>
          <w:i/>
          <w:iCs/>
          <w:noProof/>
        </w:rPr>
        <w:t>Journal of Economic Perspectives, 14</w:t>
      </w:r>
      <w:r w:rsidRPr="00D27464">
        <w:rPr>
          <w:noProof/>
        </w:rPr>
        <w:t xml:space="preserve">(1), 109–120. </w:t>
      </w:r>
      <w:r w:rsidR="00376DE8" w:rsidRPr="003B7DA0">
        <w:rPr>
          <w:noProof/>
        </w:rPr>
        <w:t>http://dx.doi.org/10.1257/jep.14.1.109</w:t>
      </w:r>
      <w:r w:rsidRPr="00D27464">
        <w:rPr>
          <w:noProof/>
        </w:rPr>
        <w:t xml:space="preserve"> </w:t>
      </w:r>
    </w:p>
    <w:p w14:paraId="11DE723C" w14:textId="77777777" w:rsidR="00E92096" w:rsidRDefault="00D27464" w:rsidP="003836E6">
      <w:pPr>
        <w:ind w:left="720" w:hanging="720"/>
        <w:rPr>
          <w:noProof/>
        </w:rPr>
      </w:pPr>
      <w:r w:rsidRPr="00D27464">
        <w:rPr>
          <w:noProof/>
        </w:rPr>
        <w:t xml:space="preserve">Benton, S., &amp; Young, S. (2018). Best practices in the evaluation of teaching. </w:t>
      </w:r>
      <w:r w:rsidRPr="004D5FF0">
        <w:rPr>
          <w:i/>
          <w:iCs/>
          <w:noProof/>
        </w:rPr>
        <w:t>Idea paper, 69</w:t>
      </w:r>
      <w:r w:rsidRPr="00D27464">
        <w:rPr>
          <w:noProof/>
        </w:rPr>
        <w:t xml:space="preserve">. </w:t>
      </w:r>
    </w:p>
    <w:p w14:paraId="78C2AD1A" w14:textId="77777777" w:rsidR="00E92096" w:rsidRDefault="00D27464" w:rsidP="003836E6">
      <w:pPr>
        <w:ind w:left="720" w:hanging="720"/>
        <w:rPr>
          <w:noProof/>
        </w:rPr>
      </w:pPr>
      <w:r w:rsidRPr="00D27464">
        <w:rPr>
          <w:noProof/>
        </w:rPr>
        <w:t xml:space="preserve">Berk, R. A. (2005). Survey of 12 strategies to measure teaching effectiveness. International </w:t>
      </w:r>
      <w:r w:rsidRPr="00044E15">
        <w:rPr>
          <w:i/>
          <w:iCs/>
          <w:noProof/>
        </w:rPr>
        <w:t>Journal of Teaching and Learning in Higher Education, 17</w:t>
      </w:r>
      <w:r w:rsidRPr="00D27464">
        <w:rPr>
          <w:noProof/>
        </w:rPr>
        <w:t xml:space="preserve">(1), 48–62. </w:t>
      </w:r>
    </w:p>
    <w:p w14:paraId="0CAF1C86" w14:textId="77777777" w:rsidR="00E92096" w:rsidRDefault="00D27464" w:rsidP="003836E6">
      <w:pPr>
        <w:ind w:left="720" w:hanging="720"/>
        <w:rPr>
          <w:noProof/>
        </w:rPr>
      </w:pPr>
      <w:r w:rsidRPr="00D27464">
        <w:rPr>
          <w:noProof/>
        </w:rPr>
        <w:t xml:space="preserve">Bloom, B. S., Englehart, M. D., Furst, E. J., Hill, W. H., &amp; Krathwohl, D. R. (1956). </w:t>
      </w:r>
      <w:r w:rsidRPr="00044E15">
        <w:rPr>
          <w:i/>
          <w:iCs/>
          <w:noProof/>
        </w:rPr>
        <w:t>Taxonomy of educational objectives: The classification of educational goals</w:t>
      </w:r>
      <w:r w:rsidRPr="00D27464">
        <w:rPr>
          <w:noProof/>
        </w:rPr>
        <w:t xml:space="preserve">. Addison-Wesley Longman Ltd. </w:t>
      </w:r>
    </w:p>
    <w:p w14:paraId="777DB58D" w14:textId="15B41F5F" w:rsidR="00E92096" w:rsidRDefault="00D27464" w:rsidP="003836E6">
      <w:pPr>
        <w:ind w:left="720" w:hanging="720"/>
        <w:rPr>
          <w:noProof/>
        </w:rPr>
      </w:pPr>
      <w:r w:rsidRPr="00D27464">
        <w:rPr>
          <w:noProof/>
        </w:rPr>
        <w:t xml:space="preserve">Carrell, S., &amp; West, J. (2010). </w:t>
      </w:r>
      <w:hyperlink r:id="rId29" w:history="1">
        <w:r w:rsidRPr="00FE408D">
          <w:rPr>
            <w:rStyle w:val="Hyperlink"/>
            <w:noProof/>
          </w:rPr>
          <w:t>Does professor quality matter? Evidence from random assignment of students to professors</w:t>
        </w:r>
      </w:hyperlink>
      <w:r w:rsidRPr="00D27464">
        <w:rPr>
          <w:noProof/>
        </w:rPr>
        <w:t xml:space="preserve">. </w:t>
      </w:r>
      <w:r w:rsidRPr="00044E15">
        <w:rPr>
          <w:i/>
          <w:iCs/>
          <w:noProof/>
        </w:rPr>
        <w:t>Journal of Political Economy, 118</w:t>
      </w:r>
      <w:r w:rsidRPr="00D27464">
        <w:rPr>
          <w:noProof/>
        </w:rPr>
        <w:t xml:space="preserve">(3), 409–432. </w:t>
      </w:r>
      <w:r w:rsidR="00E92096" w:rsidRPr="00FE408D">
        <w:rPr>
          <w:noProof/>
        </w:rPr>
        <w:t>https://doi.org/10.1086/653808</w:t>
      </w:r>
      <w:r w:rsidRPr="00D27464">
        <w:rPr>
          <w:noProof/>
        </w:rPr>
        <w:t xml:space="preserve"> </w:t>
      </w:r>
    </w:p>
    <w:p w14:paraId="6410B975" w14:textId="77777777" w:rsidR="00E92096" w:rsidRDefault="00D27464" w:rsidP="003836E6">
      <w:pPr>
        <w:ind w:left="720" w:hanging="720"/>
        <w:rPr>
          <w:noProof/>
        </w:rPr>
      </w:pPr>
      <w:r w:rsidRPr="00D27464">
        <w:rPr>
          <w:noProof/>
        </w:rPr>
        <w:t xml:space="preserve">Cashin, W. E. (1990). Students do rate different academic fields differently. In M. Theall &amp; J. L. Franklin (Eds.), </w:t>
      </w:r>
      <w:r w:rsidRPr="00265456">
        <w:rPr>
          <w:i/>
          <w:iCs/>
          <w:noProof/>
        </w:rPr>
        <w:t>Student ratings of instruction: Issues for improving practice</w:t>
      </w:r>
      <w:r w:rsidRPr="00D27464">
        <w:rPr>
          <w:noProof/>
        </w:rPr>
        <w:t xml:space="preserve"> (pp. 113– 121). </w:t>
      </w:r>
    </w:p>
    <w:p w14:paraId="6AAD6263" w14:textId="6A80043D" w:rsidR="00E92096" w:rsidRDefault="00D27464" w:rsidP="003836E6">
      <w:pPr>
        <w:ind w:left="720" w:hanging="720"/>
        <w:rPr>
          <w:noProof/>
        </w:rPr>
      </w:pPr>
      <w:r w:rsidRPr="00D27464">
        <w:rPr>
          <w:noProof/>
        </w:rPr>
        <w:t xml:space="preserve">Centra, J., &amp; Gaubatz, N. (2000). </w:t>
      </w:r>
      <w:hyperlink r:id="rId30" w:history="1">
        <w:r w:rsidRPr="00FE408D">
          <w:rPr>
            <w:rStyle w:val="Hyperlink"/>
            <w:noProof/>
          </w:rPr>
          <w:t>Is there gender bias in student evaluations of teaching</w:t>
        </w:r>
      </w:hyperlink>
      <w:r w:rsidRPr="00D27464">
        <w:rPr>
          <w:noProof/>
        </w:rPr>
        <w:t xml:space="preserve">? </w:t>
      </w:r>
      <w:r w:rsidRPr="00265456">
        <w:rPr>
          <w:i/>
          <w:iCs/>
          <w:noProof/>
        </w:rPr>
        <w:t>The Journal of Higher Education, 71</w:t>
      </w:r>
      <w:r w:rsidRPr="00D27464">
        <w:rPr>
          <w:noProof/>
        </w:rPr>
        <w:t>(1), 17–33.</w:t>
      </w:r>
      <w:r w:rsidR="00265456">
        <w:rPr>
          <w:noProof/>
        </w:rPr>
        <w:t xml:space="preserve"> </w:t>
      </w:r>
      <w:r w:rsidR="00265456" w:rsidRPr="00FE408D">
        <w:rPr>
          <w:noProof/>
        </w:rPr>
        <w:t>https://doi.org/10.1080/00221546.2000.11780814</w:t>
      </w:r>
      <w:r w:rsidRPr="00D27464">
        <w:rPr>
          <w:noProof/>
        </w:rPr>
        <w:t xml:space="preserve"> </w:t>
      </w:r>
    </w:p>
    <w:p w14:paraId="4551636B" w14:textId="4994672D" w:rsidR="003321CF" w:rsidRDefault="00D27464" w:rsidP="006F7D00">
      <w:pPr>
        <w:ind w:left="720" w:hanging="720"/>
      </w:pPr>
      <w:r w:rsidRPr="00D27464">
        <w:rPr>
          <w:noProof/>
        </w:rPr>
        <w:t xml:space="preserve">Davis, B. G. (2009). Tools for teaching (2nd ed.). Jossey-Bass. Denton, D. (2013). Responding to edTPA: Transforming practice or applying shortcuts? </w:t>
      </w:r>
      <w:r w:rsidRPr="00265456">
        <w:rPr>
          <w:i/>
          <w:iCs/>
          <w:noProof/>
        </w:rPr>
        <w:t>AILACTE Journal, 10</w:t>
      </w:r>
      <w:r w:rsidRPr="00D27464">
        <w:rPr>
          <w:noProof/>
        </w:rPr>
        <w:t>(1), 19–36</w:t>
      </w:r>
      <w:r w:rsidR="00265456">
        <w:rPr>
          <w:noProof/>
        </w:rPr>
        <w:t xml:space="preserve">. </w:t>
      </w:r>
    </w:p>
    <w:sectPr w:rsidR="003321CF">
      <w:foot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William Joseph" w:date="2025-12-03T05:26:00Z" w:initials="WT">
    <w:p w14:paraId="7A282ED5" w14:textId="77777777" w:rsidR="00DF28AF" w:rsidRDefault="00DF28AF" w:rsidP="00DF28AF">
      <w:pPr>
        <w:pStyle w:val="CommentText"/>
      </w:pPr>
      <w:r>
        <w:rPr>
          <w:rStyle w:val="CommentReference"/>
        </w:rPr>
        <w:annotationRef/>
      </w:r>
      <w:r>
        <w:t>Use MS Word’s Title Style for your article title.</w:t>
      </w:r>
    </w:p>
  </w:comment>
  <w:comment w:id="1" w:author="Thomas, William Joseph" w:date="2025-12-03T05:31:00Z" w:initials="WT">
    <w:p w14:paraId="611C1B74" w14:textId="77777777" w:rsidR="00AC72A1" w:rsidRDefault="00AC72A1" w:rsidP="00AC72A1">
      <w:pPr>
        <w:pStyle w:val="CommentText"/>
      </w:pPr>
      <w:r>
        <w:rPr>
          <w:rStyle w:val="CommentReference"/>
        </w:rPr>
        <w:annotationRef/>
      </w:r>
      <w:r>
        <w:t xml:space="preserve">Use MS Word’s Heading Style for top-level headings in your article. </w:t>
      </w:r>
    </w:p>
  </w:comment>
  <w:comment w:id="2" w:author="Thomas, William Joseph" w:date="2025-12-17T09:51:00Z" w:initials="WT">
    <w:p w14:paraId="3AAAFBC0" w14:textId="77777777" w:rsidR="00B353D1" w:rsidRDefault="00B353D1" w:rsidP="00B353D1">
      <w:pPr>
        <w:pStyle w:val="CommentText"/>
      </w:pPr>
      <w:r>
        <w:rPr>
          <w:rStyle w:val="CommentReference"/>
        </w:rPr>
        <w:annotationRef/>
      </w:r>
      <w:r>
        <w:t xml:space="preserve">Be sure to use meaningful link text and confirm that the link is active. </w:t>
      </w:r>
    </w:p>
  </w:comment>
  <w:comment w:id="3" w:author="Thomas, William Joseph" w:date="2025-12-03T05:49:00Z" w:initials="WT">
    <w:p w14:paraId="1CC4715D" w14:textId="306E8BAC" w:rsidR="009B4855" w:rsidRDefault="009B4855" w:rsidP="009B4855">
      <w:pPr>
        <w:pStyle w:val="CommentText"/>
      </w:pPr>
      <w:r>
        <w:rPr>
          <w:rStyle w:val="CommentReference"/>
        </w:rPr>
        <w:annotationRef/>
      </w:r>
      <w:r>
        <w:t>Use Heading 2 (and if further breakdowns are needed, Heading 3 and so on)</w:t>
      </w:r>
    </w:p>
  </w:comment>
  <w:comment w:id="4" w:author="Thomas, William Joseph" w:date="2025-12-17T09:48:00Z" w:initials="WT">
    <w:p w14:paraId="4442EFF6" w14:textId="77777777" w:rsidR="00325710" w:rsidRDefault="00325710" w:rsidP="00325710">
      <w:pPr>
        <w:pStyle w:val="CommentText"/>
      </w:pPr>
      <w:r>
        <w:rPr>
          <w:rStyle w:val="CommentReference"/>
        </w:rPr>
        <w:annotationRef/>
      </w:r>
      <w:r>
        <w:t>For unordered lists, use Word’s built-in bulleted list options.</w:t>
      </w:r>
    </w:p>
  </w:comment>
  <w:comment w:id="5" w:author="Thomas, William Joseph" w:date="2025-12-17T09:44:00Z" w:initials="WT">
    <w:p w14:paraId="53E575A5" w14:textId="7B1CB9DD" w:rsidR="00BF1B55" w:rsidRDefault="00BF1B55" w:rsidP="00BF1B55">
      <w:pPr>
        <w:pStyle w:val="CommentText"/>
      </w:pPr>
      <w:r>
        <w:rPr>
          <w:rStyle w:val="CommentReference"/>
        </w:rPr>
        <w:annotationRef/>
      </w:r>
      <w:r>
        <w:t>Select top row and indicate that it is a Header row in the Table Design tab.</w:t>
      </w:r>
    </w:p>
  </w:comment>
  <w:comment w:id="6" w:author="Thomas, William Joseph" w:date="2025-12-17T09:40:00Z" w:initials="WT">
    <w:p w14:paraId="57B15F50" w14:textId="2EB241F5" w:rsidR="00AE25C6" w:rsidRDefault="00AE25C6" w:rsidP="00AE25C6">
      <w:pPr>
        <w:pStyle w:val="CommentText"/>
      </w:pPr>
      <w:r>
        <w:rPr>
          <w:rStyle w:val="CommentReference"/>
        </w:rPr>
        <w:annotationRef/>
      </w:r>
      <w:r>
        <w:t>Use Table Properties to insert a title and alt-text description.</w:t>
      </w:r>
    </w:p>
  </w:comment>
  <w:comment w:id="7" w:author="Thomas, William Joseph" w:date="2025-12-17T09:46:00Z" w:initials="WT">
    <w:p w14:paraId="31BD3C87" w14:textId="77777777" w:rsidR="00B30DA9" w:rsidRDefault="00B30DA9" w:rsidP="00B30DA9">
      <w:pPr>
        <w:pStyle w:val="CommentText"/>
      </w:pPr>
      <w:r>
        <w:rPr>
          <w:rStyle w:val="CommentReference"/>
        </w:rPr>
        <w:annotationRef/>
      </w:r>
      <w:r>
        <w:t>Select column 1 and in the Table Design tab be sure to select “First Column” to designate row headers.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82ED5" w15:done="0"/>
  <w15:commentEx w15:paraId="611C1B74" w15:done="0"/>
  <w15:commentEx w15:paraId="3AAAFBC0" w15:done="0"/>
  <w15:commentEx w15:paraId="1CC4715D" w15:done="0"/>
  <w15:commentEx w15:paraId="4442EFF6" w15:done="0"/>
  <w15:commentEx w15:paraId="53E575A5" w15:done="0"/>
  <w15:commentEx w15:paraId="57B15F50" w15:done="0"/>
  <w15:commentEx w15:paraId="31BD3C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F36E93" w16cex:dateUtc="2025-12-03T10:26:00Z"/>
  <w16cex:commentExtensible w16cex:durableId="59E0C440" w16cex:dateUtc="2025-12-03T10:31:00Z"/>
  <w16cex:commentExtensible w16cex:durableId="59B9F933" w16cex:dateUtc="2025-12-17T14:51:00Z"/>
  <w16cex:commentExtensible w16cex:durableId="03AF8530" w16cex:dateUtc="2025-12-03T10:49:00Z"/>
  <w16cex:commentExtensible w16cex:durableId="47AE5DB8" w16cex:dateUtc="2025-12-17T14:48:00Z"/>
  <w16cex:commentExtensible w16cex:durableId="14E31A5B" w16cex:dateUtc="2025-12-17T14:44:00Z"/>
  <w16cex:commentExtensible w16cex:durableId="73AC4C0E" w16cex:dateUtc="2025-12-17T14:40:00Z"/>
  <w16cex:commentExtensible w16cex:durableId="5D3FEE0D" w16cex:dateUtc="2025-12-17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82ED5" w16cid:durableId="57F36E93"/>
  <w16cid:commentId w16cid:paraId="611C1B74" w16cid:durableId="59E0C440"/>
  <w16cid:commentId w16cid:paraId="3AAAFBC0" w16cid:durableId="59B9F933"/>
  <w16cid:commentId w16cid:paraId="1CC4715D" w16cid:durableId="03AF8530"/>
  <w16cid:commentId w16cid:paraId="4442EFF6" w16cid:durableId="47AE5DB8"/>
  <w16cid:commentId w16cid:paraId="53E575A5" w16cid:durableId="14E31A5B"/>
  <w16cid:commentId w16cid:paraId="57B15F50" w16cid:durableId="73AC4C0E"/>
  <w16cid:commentId w16cid:paraId="31BD3C87" w16cid:durableId="5D3FE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3286" w14:textId="77777777" w:rsidR="00AD7169" w:rsidRDefault="00AD7169" w:rsidP="00F17F88">
      <w:pPr>
        <w:spacing w:after="0" w:line="240" w:lineRule="auto"/>
      </w:pPr>
      <w:r>
        <w:separator/>
      </w:r>
    </w:p>
  </w:endnote>
  <w:endnote w:type="continuationSeparator" w:id="0">
    <w:p w14:paraId="3ADD7906" w14:textId="77777777" w:rsidR="00AD7169" w:rsidRDefault="00AD7169" w:rsidP="00F1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E1C6" w14:textId="0A33B907" w:rsidR="00F17F88" w:rsidRDefault="00F17F88">
    <w:pPr>
      <w:pStyle w:val="Footer"/>
    </w:pPr>
    <w:r w:rsidRPr="00F17F88">
      <w:rPr>
        <w:i/>
        <w:iCs/>
      </w:rPr>
      <w:t>North Carolina Libraries</w:t>
    </w:r>
    <w:r w:rsidRPr="00F17F88">
      <w:rPr>
        <w:i/>
        <w:iCs/>
      </w:rPr>
      <w:ptab w:relativeTo="margin" w:alignment="center" w:leader="none"/>
    </w:r>
    <w:r w:rsidR="009C7EE9">
      <w:t>DOI</w:t>
    </w:r>
    <w:r w:rsidR="009C047D">
      <w:t xml:space="preserve"> placeholder</w:t>
    </w:r>
    <w:r>
      <w:ptab w:relativeTo="margin" w:alignment="right" w:leader="none"/>
    </w:r>
    <w:r w:rsidR="009C047D">
      <w:t>Volume X, Number 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16A" w14:textId="77777777" w:rsidR="00AD7169" w:rsidRDefault="00AD7169" w:rsidP="00F17F88">
      <w:pPr>
        <w:spacing w:after="0" w:line="240" w:lineRule="auto"/>
      </w:pPr>
      <w:r>
        <w:separator/>
      </w:r>
    </w:p>
  </w:footnote>
  <w:footnote w:type="continuationSeparator" w:id="0">
    <w:p w14:paraId="6AC70FF5" w14:textId="77777777" w:rsidR="00AD7169" w:rsidRDefault="00AD7169" w:rsidP="00F17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E6931"/>
    <w:multiLevelType w:val="hybridMultilevel"/>
    <w:tmpl w:val="73449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F4A98"/>
    <w:multiLevelType w:val="hybridMultilevel"/>
    <w:tmpl w:val="FB0E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41756">
    <w:abstractNumId w:val="0"/>
  </w:num>
  <w:num w:numId="2" w16cid:durableId="1906796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William Joseph">
    <w15:presenceInfo w15:providerId="AD" w15:userId="S::thomasw@ecu.edu::63dd4133-b1ab-4b11-882c-92f0e5cbe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CF"/>
    <w:rsid w:val="00011755"/>
    <w:rsid w:val="00044E15"/>
    <w:rsid w:val="00070CA3"/>
    <w:rsid w:val="000A086C"/>
    <w:rsid w:val="000E350E"/>
    <w:rsid w:val="000F1468"/>
    <w:rsid w:val="000F24C5"/>
    <w:rsid w:val="00102FE9"/>
    <w:rsid w:val="00122BDD"/>
    <w:rsid w:val="00146420"/>
    <w:rsid w:val="001840F3"/>
    <w:rsid w:val="001C2EC2"/>
    <w:rsid w:val="001F0435"/>
    <w:rsid w:val="00211482"/>
    <w:rsid w:val="0022187C"/>
    <w:rsid w:val="00225CF8"/>
    <w:rsid w:val="00265456"/>
    <w:rsid w:val="002718C8"/>
    <w:rsid w:val="00325710"/>
    <w:rsid w:val="00330395"/>
    <w:rsid w:val="003321CF"/>
    <w:rsid w:val="003462CA"/>
    <w:rsid w:val="0036791D"/>
    <w:rsid w:val="00376DE8"/>
    <w:rsid w:val="00381506"/>
    <w:rsid w:val="003836E6"/>
    <w:rsid w:val="003B7DA0"/>
    <w:rsid w:val="003C10FC"/>
    <w:rsid w:val="003D0B2C"/>
    <w:rsid w:val="00454BA3"/>
    <w:rsid w:val="00466153"/>
    <w:rsid w:val="00475776"/>
    <w:rsid w:val="004774E6"/>
    <w:rsid w:val="00487D2B"/>
    <w:rsid w:val="004B07E4"/>
    <w:rsid w:val="004D56E7"/>
    <w:rsid w:val="004D5FF0"/>
    <w:rsid w:val="005011E1"/>
    <w:rsid w:val="00521184"/>
    <w:rsid w:val="00534CCD"/>
    <w:rsid w:val="005416B6"/>
    <w:rsid w:val="005C597C"/>
    <w:rsid w:val="005F74BD"/>
    <w:rsid w:val="00640E2F"/>
    <w:rsid w:val="00641D47"/>
    <w:rsid w:val="00656B70"/>
    <w:rsid w:val="00696C59"/>
    <w:rsid w:val="00697F3F"/>
    <w:rsid w:val="006C0B96"/>
    <w:rsid w:val="006F7D00"/>
    <w:rsid w:val="00712E66"/>
    <w:rsid w:val="00743774"/>
    <w:rsid w:val="00750284"/>
    <w:rsid w:val="00771278"/>
    <w:rsid w:val="00797676"/>
    <w:rsid w:val="007B09E6"/>
    <w:rsid w:val="007B5AEF"/>
    <w:rsid w:val="007E7668"/>
    <w:rsid w:val="007F5C9F"/>
    <w:rsid w:val="00803F18"/>
    <w:rsid w:val="008504CA"/>
    <w:rsid w:val="008A4F0A"/>
    <w:rsid w:val="008B2E7F"/>
    <w:rsid w:val="008B48B6"/>
    <w:rsid w:val="008E5C1F"/>
    <w:rsid w:val="008F24D0"/>
    <w:rsid w:val="009507B4"/>
    <w:rsid w:val="0095591E"/>
    <w:rsid w:val="00960A50"/>
    <w:rsid w:val="00977167"/>
    <w:rsid w:val="009930AE"/>
    <w:rsid w:val="00994EE6"/>
    <w:rsid w:val="009A0946"/>
    <w:rsid w:val="009A6AE6"/>
    <w:rsid w:val="009B46A3"/>
    <w:rsid w:val="009B4855"/>
    <w:rsid w:val="009C047D"/>
    <w:rsid w:val="009C7EE9"/>
    <w:rsid w:val="00A852E7"/>
    <w:rsid w:val="00AA002A"/>
    <w:rsid w:val="00AC72A1"/>
    <w:rsid w:val="00AC79FC"/>
    <w:rsid w:val="00AD3666"/>
    <w:rsid w:val="00AD422D"/>
    <w:rsid w:val="00AD7169"/>
    <w:rsid w:val="00AE25C6"/>
    <w:rsid w:val="00AF2D82"/>
    <w:rsid w:val="00B27CBE"/>
    <w:rsid w:val="00B30DA9"/>
    <w:rsid w:val="00B353D1"/>
    <w:rsid w:val="00B47183"/>
    <w:rsid w:val="00B639A5"/>
    <w:rsid w:val="00B73073"/>
    <w:rsid w:val="00BB0069"/>
    <w:rsid w:val="00BC2755"/>
    <w:rsid w:val="00BC49DC"/>
    <w:rsid w:val="00BF1B55"/>
    <w:rsid w:val="00C15697"/>
    <w:rsid w:val="00C40DAB"/>
    <w:rsid w:val="00C7171A"/>
    <w:rsid w:val="00C910BE"/>
    <w:rsid w:val="00C9544D"/>
    <w:rsid w:val="00CA56CF"/>
    <w:rsid w:val="00CD0C90"/>
    <w:rsid w:val="00D0710B"/>
    <w:rsid w:val="00D16311"/>
    <w:rsid w:val="00D23C53"/>
    <w:rsid w:val="00D27464"/>
    <w:rsid w:val="00D46663"/>
    <w:rsid w:val="00D47348"/>
    <w:rsid w:val="00D53416"/>
    <w:rsid w:val="00DB31CB"/>
    <w:rsid w:val="00DE76D7"/>
    <w:rsid w:val="00DF28AF"/>
    <w:rsid w:val="00E160B6"/>
    <w:rsid w:val="00E264FD"/>
    <w:rsid w:val="00E57E28"/>
    <w:rsid w:val="00E87CC2"/>
    <w:rsid w:val="00E92096"/>
    <w:rsid w:val="00E95222"/>
    <w:rsid w:val="00E974C1"/>
    <w:rsid w:val="00EA5B13"/>
    <w:rsid w:val="00EB45D7"/>
    <w:rsid w:val="00EC5889"/>
    <w:rsid w:val="00EC697C"/>
    <w:rsid w:val="00EE46CE"/>
    <w:rsid w:val="00F17F88"/>
    <w:rsid w:val="00F34616"/>
    <w:rsid w:val="00F5455D"/>
    <w:rsid w:val="00F71F0D"/>
    <w:rsid w:val="00F733B1"/>
    <w:rsid w:val="00F9144A"/>
    <w:rsid w:val="00F92574"/>
    <w:rsid w:val="00FD22AA"/>
    <w:rsid w:val="00FD66E4"/>
    <w:rsid w:val="00FE0F9D"/>
    <w:rsid w:val="00FE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3099"/>
  <w15:chartTrackingRefBased/>
  <w15:docId w15:val="{C497693B-E485-40BE-8E40-7430B1C9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2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2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1CF"/>
    <w:rPr>
      <w:rFonts w:eastAsiaTheme="majorEastAsia" w:cstheme="majorBidi"/>
      <w:color w:val="272727" w:themeColor="text1" w:themeTint="D8"/>
    </w:rPr>
  </w:style>
  <w:style w:type="paragraph" w:styleId="Title">
    <w:name w:val="Title"/>
    <w:basedOn w:val="Normal"/>
    <w:next w:val="Normal"/>
    <w:link w:val="TitleChar"/>
    <w:uiPriority w:val="10"/>
    <w:qFormat/>
    <w:rsid w:val="00332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1CF"/>
    <w:pPr>
      <w:spacing w:before="160"/>
      <w:jc w:val="center"/>
    </w:pPr>
    <w:rPr>
      <w:i/>
      <w:iCs/>
      <w:color w:val="404040" w:themeColor="text1" w:themeTint="BF"/>
    </w:rPr>
  </w:style>
  <w:style w:type="character" w:customStyle="1" w:styleId="QuoteChar">
    <w:name w:val="Quote Char"/>
    <w:basedOn w:val="DefaultParagraphFont"/>
    <w:link w:val="Quote"/>
    <w:uiPriority w:val="29"/>
    <w:rsid w:val="003321CF"/>
    <w:rPr>
      <w:i/>
      <w:iCs/>
      <w:color w:val="404040" w:themeColor="text1" w:themeTint="BF"/>
    </w:rPr>
  </w:style>
  <w:style w:type="paragraph" w:styleId="ListParagraph">
    <w:name w:val="List Paragraph"/>
    <w:basedOn w:val="Normal"/>
    <w:uiPriority w:val="34"/>
    <w:qFormat/>
    <w:rsid w:val="003321CF"/>
    <w:pPr>
      <w:ind w:left="720"/>
      <w:contextualSpacing/>
    </w:pPr>
  </w:style>
  <w:style w:type="character" w:styleId="IntenseEmphasis">
    <w:name w:val="Intense Emphasis"/>
    <w:basedOn w:val="DefaultParagraphFont"/>
    <w:uiPriority w:val="21"/>
    <w:qFormat/>
    <w:rsid w:val="003321CF"/>
    <w:rPr>
      <w:i/>
      <w:iCs/>
      <w:color w:val="0F4761" w:themeColor="accent1" w:themeShade="BF"/>
    </w:rPr>
  </w:style>
  <w:style w:type="paragraph" w:styleId="IntenseQuote">
    <w:name w:val="Intense Quote"/>
    <w:basedOn w:val="Normal"/>
    <w:next w:val="Normal"/>
    <w:link w:val="IntenseQuoteChar"/>
    <w:uiPriority w:val="30"/>
    <w:qFormat/>
    <w:rsid w:val="00332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1CF"/>
    <w:rPr>
      <w:i/>
      <w:iCs/>
      <w:color w:val="0F4761" w:themeColor="accent1" w:themeShade="BF"/>
    </w:rPr>
  </w:style>
  <w:style w:type="character" w:styleId="IntenseReference">
    <w:name w:val="Intense Reference"/>
    <w:basedOn w:val="DefaultParagraphFont"/>
    <w:uiPriority w:val="32"/>
    <w:qFormat/>
    <w:rsid w:val="003321CF"/>
    <w:rPr>
      <w:b/>
      <w:bCs/>
      <w:smallCaps/>
      <w:color w:val="0F4761" w:themeColor="accent1" w:themeShade="BF"/>
      <w:spacing w:val="5"/>
    </w:rPr>
  </w:style>
  <w:style w:type="character" w:styleId="CommentReference">
    <w:name w:val="annotation reference"/>
    <w:basedOn w:val="DefaultParagraphFont"/>
    <w:uiPriority w:val="99"/>
    <w:semiHidden/>
    <w:unhideWhenUsed/>
    <w:rsid w:val="00DF28AF"/>
    <w:rPr>
      <w:sz w:val="16"/>
      <w:szCs w:val="16"/>
    </w:rPr>
  </w:style>
  <w:style w:type="paragraph" w:styleId="CommentText">
    <w:name w:val="annotation text"/>
    <w:basedOn w:val="Normal"/>
    <w:link w:val="CommentTextChar"/>
    <w:uiPriority w:val="99"/>
    <w:unhideWhenUsed/>
    <w:rsid w:val="00DF28AF"/>
    <w:pPr>
      <w:spacing w:line="240" w:lineRule="auto"/>
    </w:pPr>
    <w:rPr>
      <w:sz w:val="20"/>
      <w:szCs w:val="20"/>
    </w:rPr>
  </w:style>
  <w:style w:type="character" w:customStyle="1" w:styleId="CommentTextChar">
    <w:name w:val="Comment Text Char"/>
    <w:basedOn w:val="DefaultParagraphFont"/>
    <w:link w:val="CommentText"/>
    <w:uiPriority w:val="99"/>
    <w:rsid w:val="00DF28AF"/>
    <w:rPr>
      <w:sz w:val="20"/>
      <w:szCs w:val="20"/>
    </w:rPr>
  </w:style>
  <w:style w:type="paragraph" w:styleId="CommentSubject">
    <w:name w:val="annotation subject"/>
    <w:basedOn w:val="CommentText"/>
    <w:next w:val="CommentText"/>
    <w:link w:val="CommentSubjectChar"/>
    <w:uiPriority w:val="99"/>
    <w:semiHidden/>
    <w:unhideWhenUsed/>
    <w:rsid w:val="00DF28AF"/>
    <w:rPr>
      <w:b/>
      <w:bCs/>
    </w:rPr>
  </w:style>
  <w:style w:type="character" w:customStyle="1" w:styleId="CommentSubjectChar">
    <w:name w:val="Comment Subject Char"/>
    <w:basedOn w:val="CommentTextChar"/>
    <w:link w:val="CommentSubject"/>
    <w:uiPriority w:val="99"/>
    <w:semiHidden/>
    <w:rsid w:val="00DF28AF"/>
    <w:rPr>
      <w:b/>
      <w:bCs/>
      <w:sz w:val="20"/>
      <w:szCs w:val="20"/>
    </w:rPr>
  </w:style>
  <w:style w:type="character" w:styleId="Hyperlink">
    <w:name w:val="Hyperlink"/>
    <w:basedOn w:val="DefaultParagraphFont"/>
    <w:uiPriority w:val="99"/>
    <w:unhideWhenUsed/>
    <w:rsid w:val="00146420"/>
    <w:rPr>
      <w:color w:val="467886" w:themeColor="hyperlink"/>
      <w:u w:val="single"/>
    </w:rPr>
  </w:style>
  <w:style w:type="character" w:styleId="UnresolvedMention">
    <w:name w:val="Unresolved Mention"/>
    <w:basedOn w:val="DefaultParagraphFont"/>
    <w:uiPriority w:val="99"/>
    <w:semiHidden/>
    <w:unhideWhenUsed/>
    <w:rsid w:val="00146420"/>
    <w:rPr>
      <w:color w:val="605E5C"/>
      <w:shd w:val="clear" w:color="auto" w:fill="E1DFDD"/>
    </w:rPr>
  </w:style>
  <w:style w:type="paragraph" w:styleId="Header">
    <w:name w:val="header"/>
    <w:basedOn w:val="Normal"/>
    <w:link w:val="HeaderChar"/>
    <w:uiPriority w:val="99"/>
    <w:unhideWhenUsed/>
    <w:rsid w:val="00F17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F88"/>
  </w:style>
  <w:style w:type="paragraph" w:styleId="Footer">
    <w:name w:val="footer"/>
    <w:basedOn w:val="Normal"/>
    <w:link w:val="FooterChar"/>
    <w:uiPriority w:val="99"/>
    <w:unhideWhenUsed/>
    <w:rsid w:val="00F17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F88"/>
  </w:style>
  <w:style w:type="character" w:styleId="FollowedHyperlink">
    <w:name w:val="FollowedHyperlink"/>
    <w:basedOn w:val="DefaultParagraphFont"/>
    <w:uiPriority w:val="99"/>
    <w:semiHidden/>
    <w:unhideWhenUsed/>
    <w:rsid w:val="00D47348"/>
    <w:rPr>
      <w:color w:val="96607D" w:themeColor="followedHyperlink"/>
      <w:u w:val="single"/>
    </w:rPr>
  </w:style>
  <w:style w:type="table" w:styleId="TableGrid">
    <w:name w:val="Table Grid"/>
    <w:basedOn w:val="TableNormal"/>
    <w:uiPriority w:val="39"/>
    <w:rsid w:val="004B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0946"/>
    <w:pPr>
      <w:spacing w:after="200" w:line="240" w:lineRule="auto"/>
    </w:pPr>
    <w:rPr>
      <w:i/>
      <w:iCs/>
      <w:color w:val="0E2841" w:themeColor="text2"/>
      <w:sz w:val="18"/>
      <w:szCs w:val="18"/>
    </w:rPr>
  </w:style>
  <w:style w:type="paragraph" w:styleId="Revision">
    <w:name w:val="Revision"/>
    <w:hidden/>
    <w:uiPriority w:val="99"/>
    <w:semiHidden/>
    <w:rsid w:val="00C95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emson.edu/accessibility/digital/guides/word/images.html" TargetMode="External"/><Relationship Id="rId18" Type="http://schemas.openxmlformats.org/officeDocument/2006/relationships/hyperlink" Target="https://owl.purdue.edu/owl/research_and_citation/apa_style/apa_formatting_and_style_guide/apa_sample_paper.html" TargetMode="External"/><Relationship Id="rId26" Type="http://schemas.openxmlformats.org/officeDocument/2006/relationships/hyperlink" Target="http://doi.org/cqcgsr" TargetMode="External"/><Relationship Id="rId3" Type="http://schemas.openxmlformats.org/officeDocument/2006/relationships/settings" Target="settings.xml"/><Relationship Id="rId21" Type="http://schemas.openxmlformats.org/officeDocument/2006/relationships/hyperlink" Target="https://www.aaup.org/issues/contingency/background-facts"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ncl.ecu.edu/index.php/NCL" TargetMode="External"/><Relationship Id="rId17" Type="http://schemas.openxmlformats.org/officeDocument/2006/relationships/image" Target="media/image2.gif"/><Relationship Id="rId25" Type="http://schemas.openxmlformats.org/officeDocument/2006/relationships/hyperlink" Target="https://www.jstor.org/stable/1821578"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accessibility.psu.edu/images/charts/" TargetMode="External"/><Relationship Id="rId20" Type="http://schemas.openxmlformats.org/officeDocument/2006/relationships/hyperlink" Target="http://dx.doi.org/10.1037/0022-3514.64.3.431" TargetMode="External"/><Relationship Id="rId29" Type="http://schemas.openxmlformats.org/officeDocument/2006/relationships/hyperlink" Target="https://doi.org/10.1086/653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essibility.uncg.edu/make-content-accessible/how-to-guides/documents/" TargetMode="External"/><Relationship Id="rId24" Type="http://schemas.openxmlformats.org/officeDocument/2006/relationships/hyperlink" Target="http://dx.doi.org/10.1037/0003-066X.53.11.122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interest.com/pin/handmade-journal-covers-with-unique-patterns--258253359874687088/" TargetMode="External"/><Relationship Id="rId23" Type="http://schemas.openxmlformats.org/officeDocument/2006/relationships/hyperlink" Target="https://doi.org/10.2307/420499" TargetMode="External"/><Relationship Id="rId28" Type="http://schemas.openxmlformats.org/officeDocument/2006/relationships/hyperlink" Target="http://dx.doi.org/10.1257/jep.14.1.109" TargetMode="External"/><Relationship Id="rId10" Type="http://schemas.microsoft.com/office/2018/08/relationships/commentsExtensible" Target="commentsExtensible.xml"/><Relationship Id="rId19" Type="http://schemas.openxmlformats.org/officeDocument/2006/relationships/hyperlink" Target="https://apastyle.apa.org/style-grammar-guidelines/paper-format/accessibility/urls"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jpg"/><Relationship Id="rId22" Type="http://schemas.openxmlformats.org/officeDocument/2006/relationships/hyperlink" Target="https://www.aaup.org/news/data-snapshotcontingent-faculty-us-higher-ed" TargetMode="External"/><Relationship Id="rId27" Type="http://schemas.openxmlformats.org/officeDocument/2006/relationships/hyperlink" Target="http://dx.doi.org/10.1037/0022-0663.87.4.656" TargetMode="External"/><Relationship Id="rId30" Type="http://schemas.openxmlformats.org/officeDocument/2006/relationships/hyperlink" Target="https://doi.org/10.1080/00221546.2000.11780814" TargetMode="Externa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1347</Words>
  <Characters>7909</Characters>
  <Application>Microsoft Office Word</Application>
  <DocSecurity>0</DocSecurity>
  <Lines>161</Lines>
  <Paragraphs>96</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Article Template</dc:title>
  <dc:subject/>
  <dc:creator>North Carolina Libraries Editor</dc:creator>
  <cp:keywords/>
  <dc:description/>
  <cp:lastModifiedBy>Thomas, William Joseph</cp:lastModifiedBy>
  <cp:revision>68</cp:revision>
  <dcterms:created xsi:type="dcterms:W3CDTF">2025-12-18T10:55:00Z</dcterms:created>
  <dcterms:modified xsi:type="dcterms:W3CDTF">2026-02-02T15:25:00Z</dcterms:modified>
</cp:coreProperties>
</file>